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3B93" w14:textId="4D6705DF" w:rsidR="00CF0F50" w:rsidRDefault="005E4200" w:rsidP="00CF0F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</w:t>
      </w:r>
      <w:r w:rsidR="00167450">
        <w:rPr>
          <w:rFonts w:ascii="Arial" w:hAnsi="Arial" w:cs="Arial"/>
          <w:sz w:val="20"/>
          <w:szCs w:val="20"/>
        </w:rPr>
        <w:t>a.2023</w:t>
      </w:r>
    </w:p>
    <w:p w14:paraId="1C268119" w14:textId="74B07470" w:rsidR="00CF0F50" w:rsidRDefault="00CF0F50" w:rsidP="00CF0F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167450">
        <w:rPr>
          <w:rFonts w:ascii="Arial" w:hAnsi="Arial" w:cs="Arial"/>
          <w:sz w:val="20"/>
          <w:szCs w:val="20"/>
        </w:rPr>
        <w:t>31.08.</w:t>
      </w:r>
      <w:r>
        <w:rPr>
          <w:rFonts w:ascii="Arial" w:hAnsi="Arial" w:cs="Arial"/>
          <w:sz w:val="20"/>
          <w:szCs w:val="20"/>
        </w:rPr>
        <w:t>2023</w:t>
      </w:r>
    </w:p>
    <w:p w14:paraId="1B3CE974" w14:textId="4E49ABF1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2B96">
        <w:rPr>
          <w:rFonts w:ascii="Arial" w:hAnsi="Arial" w:cs="Arial"/>
          <w:b/>
          <w:bCs/>
          <w:sz w:val="32"/>
          <w:szCs w:val="32"/>
        </w:rPr>
        <w:t>Comunicato stampa</w:t>
      </w:r>
    </w:p>
    <w:p w14:paraId="452FD618" w14:textId="77777777" w:rsidR="001D3BA7" w:rsidRDefault="00AA100D" w:rsidP="00F22B9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Neuroscienze, biomedicina e movimento</w:t>
      </w:r>
      <w:r w:rsidR="00F22B96" w:rsidRPr="00F22B9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032D12D" w14:textId="563EE04D" w:rsidR="00F22B96" w:rsidRP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22B96">
        <w:rPr>
          <w:rFonts w:ascii="Arial" w:hAnsi="Arial" w:cs="Arial"/>
          <w:b/>
          <w:bCs/>
          <w:sz w:val="36"/>
          <w:szCs w:val="36"/>
        </w:rPr>
        <w:t>dipartimento di eccellenza</w:t>
      </w:r>
    </w:p>
    <w:p w14:paraId="5A925079" w14:textId="77777777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2B96">
        <w:rPr>
          <w:rFonts w:ascii="Arial" w:hAnsi="Arial" w:cs="Arial"/>
          <w:b/>
          <w:bCs/>
          <w:sz w:val="28"/>
          <w:szCs w:val="28"/>
        </w:rPr>
        <w:t xml:space="preserve">Presentazione del progetto di sviluppo quinquennale </w:t>
      </w:r>
    </w:p>
    <w:p w14:paraId="0801ACE5" w14:textId="2F32C882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2B96">
        <w:rPr>
          <w:rFonts w:ascii="Arial" w:hAnsi="Arial" w:cs="Arial"/>
          <w:b/>
          <w:bCs/>
          <w:sz w:val="28"/>
          <w:szCs w:val="28"/>
        </w:rPr>
        <w:t xml:space="preserve">sostenuto dal ministero dell’Università e della </w:t>
      </w:r>
      <w:r w:rsidR="001D3BA7">
        <w:rPr>
          <w:rFonts w:ascii="Arial" w:hAnsi="Arial" w:cs="Arial"/>
          <w:b/>
          <w:bCs/>
          <w:sz w:val="28"/>
          <w:szCs w:val="28"/>
        </w:rPr>
        <w:t>r</w:t>
      </w:r>
      <w:r w:rsidRPr="00F22B96">
        <w:rPr>
          <w:rFonts w:ascii="Arial" w:hAnsi="Arial" w:cs="Arial"/>
          <w:b/>
          <w:bCs/>
          <w:sz w:val="28"/>
          <w:szCs w:val="28"/>
        </w:rPr>
        <w:t xml:space="preserve">icerca </w:t>
      </w:r>
    </w:p>
    <w:p w14:paraId="2191F364" w14:textId="07284FA1" w:rsidR="00706128" w:rsidRDefault="00167450" w:rsidP="007826CC">
      <w:pPr>
        <w:pStyle w:val="Normale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Implementare la ricerca sull’uomo spaziando tra gli ambiti disciplinari più diversi, dalle scienze biologiche a quelle </w:t>
      </w:r>
      <w:r w:rsidR="00F10E81">
        <w:rPr>
          <w:rFonts w:ascii="Arial" w:hAnsi="Arial" w:cs="Arial"/>
          <w:b/>
          <w:bCs/>
          <w:sz w:val="22"/>
          <w:szCs w:val="22"/>
        </w:rPr>
        <w:t>clinico-</w:t>
      </w:r>
      <w:r>
        <w:rPr>
          <w:rFonts w:ascii="Arial" w:hAnsi="Arial" w:cs="Arial"/>
          <w:b/>
          <w:bCs/>
          <w:sz w:val="22"/>
          <w:szCs w:val="22"/>
        </w:rPr>
        <w:t>motorie</w:t>
      </w:r>
      <w:r w:rsidR="00F10E81">
        <w:rPr>
          <w:rFonts w:ascii="Arial" w:hAnsi="Arial" w:cs="Arial"/>
          <w:b/>
          <w:bCs/>
          <w:sz w:val="22"/>
          <w:szCs w:val="22"/>
        </w:rPr>
        <w:t xml:space="preserve"> e psicologiche. </w:t>
      </w:r>
      <w:r w:rsidR="00D673B5">
        <w:rPr>
          <w:rFonts w:ascii="Arial" w:hAnsi="Arial" w:cs="Arial"/>
          <w:b/>
          <w:bCs/>
          <w:sz w:val="22"/>
          <w:szCs w:val="22"/>
        </w:rPr>
        <w:t>È questo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>, in si</w:t>
      </w:r>
      <w:r w:rsidR="00FB1CCD" w:rsidRPr="00740475">
        <w:rPr>
          <w:rFonts w:ascii="Arial" w:hAnsi="Arial" w:cs="Arial"/>
          <w:b/>
          <w:bCs/>
          <w:sz w:val="22"/>
          <w:szCs w:val="22"/>
        </w:rPr>
        <w:t>n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>t</w:t>
      </w:r>
      <w:r w:rsidR="00FB1CCD" w:rsidRPr="00740475">
        <w:rPr>
          <w:rFonts w:ascii="Arial" w:hAnsi="Arial" w:cs="Arial"/>
          <w:b/>
          <w:bCs/>
          <w:sz w:val="22"/>
          <w:szCs w:val="22"/>
        </w:rPr>
        <w:t>e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si, </w:t>
      </w:r>
      <w:r w:rsidR="00D673B5">
        <w:rPr>
          <w:rFonts w:ascii="Arial" w:hAnsi="Arial" w:cs="Arial"/>
          <w:b/>
          <w:bCs/>
          <w:sz w:val="22"/>
          <w:szCs w:val="22"/>
        </w:rPr>
        <w:t>l’obiettivo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 del dipartimento di </w:t>
      </w:r>
      <w:r w:rsidR="00AA100D">
        <w:rPr>
          <w:rFonts w:ascii="Arial" w:hAnsi="Arial" w:cs="Arial"/>
          <w:b/>
          <w:bCs/>
          <w:sz w:val="22"/>
          <w:szCs w:val="22"/>
        </w:rPr>
        <w:t>Neuroscienze, biomedicina e movimento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 dell’università di </w:t>
      </w:r>
      <w:r w:rsidR="00FB1CCD" w:rsidRPr="00740475">
        <w:rPr>
          <w:rFonts w:ascii="Arial" w:hAnsi="Arial" w:cs="Arial"/>
          <w:b/>
          <w:bCs/>
          <w:sz w:val="22"/>
          <w:szCs w:val="22"/>
        </w:rPr>
        <w:t>Verona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 </w:t>
      </w:r>
      <w:r w:rsidR="00740475" w:rsidRPr="00740475">
        <w:rPr>
          <w:rFonts w:ascii="Arial" w:hAnsi="Arial" w:cs="Arial"/>
          <w:b/>
          <w:bCs/>
          <w:sz w:val="22"/>
          <w:szCs w:val="22"/>
        </w:rPr>
        <w:t xml:space="preserve">che 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>l’Agenzia nazionale di valutazione del sistema universitario e della ricerca (</w:t>
      </w:r>
      <w:proofErr w:type="spellStart"/>
      <w:r w:rsidR="00DF4A69" w:rsidRPr="00740475">
        <w:rPr>
          <w:rFonts w:ascii="Arial" w:hAnsi="Arial" w:cs="Arial"/>
          <w:b/>
          <w:bCs/>
          <w:sz w:val="22"/>
          <w:szCs w:val="22"/>
        </w:rPr>
        <w:t>Anvur</w:t>
      </w:r>
      <w:proofErr w:type="spellEnd"/>
      <w:r w:rsidR="00740475" w:rsidRPr="00740475">
        <w:rPr>
          <w:rFonts w:ascii="Arial" w:hAnsi="Arial" w:cs="Arial"/>
          <w:b/>
          <w:bCs/>
          <w:sz w:val="22"/>
          <w:szCs w:val="22"/>
        </w:rPr>
        <w:t>) ha indicato tra i 180 dipartimenti di eccellenza italiani</w:t>
      </w:r>
      <w:r w:rsidR="00706128">
        <w:rPr>
          <w:rFonts w:ascii="Arial" w:hAnsi="Arial" w:cs="Arial"/>
          <w:b/>
          <w:bCs/>
          <w:sz w:val="22"/>
          <w:szCs w:val="22"/>
        </w:rPr>
        <w:t>.</w:t>
      </w:r>
    </w:p>
    <w:p w14:paraId="5BC44898" w14:textId="16636CDB" w:rsidR="007826CC" w:rsidRDefault="00FB1CCD" w:rsidP="007826CC">
      <w:pPr>
        <w:pStyle w:val="NormaleWeb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6128">
        <w:rPr>
          <w:rFonts w:ascii="Arial" w:hAnsi="Arial" w:cs="Arial"/>
          <w:sz w:val="22"/>
          <w:szCs w:val="22"/>
        </w:rPr>
        <w:t xml:space="preserve">Nello specifico, il </w:t>
      </w:r>
      <w:r w:rsidR="005E4200">
        <w:rPr>
          <w:rFonts w:ascii="Arial" w:hAnsi="Arial" w:cs="Arial"/>
          <w:sz w:val="22"/>
          <w:szCs w:val="22"/>
        </w:rPr>
        <w:t>d</w:t>
      </w:r>
      <w:r w:rsidRPr="00706128">
        <w:rPr>
          <w:rFonts w:ascii="Arial" w:hAnsi="Arial" w:cs="Arial"/>
          <w:sz w:val="22"/>
          <w:szCs w:val="22"/>
        </w:rPr>
        <w:t xml:space="preserve">ipartimento di </w:t>
      </w:r>
      <w:r w:rsidR="005E4200">
        <w:rPr>
          <w:rFonts w:ascii="Arial" w:hAnsi="Arial" w:cs="Arial"/>
          <w:sz w:val="22"/>
          <w:szCs w:val="22"/>
        </w:rPr>
        <w:t>N</w:t>
      </w:r>
      <w:r w:rsidR="00D673B5">
        <w:rPr>
          <w:rFonts w:ascii="Arial" w:hAnsi="Arial" w:cs="Arial"/>
          <w:sz w:val="22"/>
          <w:szCs w:val="22"/>
        </w:rPr>
        <w:t>euroscienze, biomedicina e movimento</w:t>
      </w:r>
      <w:r w:rsidRPr="00706128">
        <w:rPr>
          <w:rFonts w:ascii="Arial" w:hAnsi="Arial" w:cs="Arial"/>
          <w:sz w:val="22"/>
          <w:szCs w:val="22"/>
        </w:rPr>
        <w:t xml:space="preserve"> ha ricevuto </w:t>
      </w:r>
      <w:r w:rsidR="00A62CB3" w:rsidRPr="00A62CB3">
        <w:rPr>
          <w:rFonts w:ascii="Arial" w:hAnsi="Arial" w:cs="Arial"/>
          <w:sz w:val="22"/>
          <w:szCs w:val="22"/>
        </w:rPr>
        <w:t xml:space="preserve">circa </w:t>
      </w:r>
      <w:r w:rsidR="00167450">
        <w:rPr>
          <w:rFonts w:ascii="Arial" w:hAnsi="Arial" w:cs="Arial"/>
          <w:sz w:val="22"/>
          <w:szCs w:val="22"/>
        </w:rPr>
        <w:t xml:space="preserve">9 </w:t>
      </w:r>
      <w:r w:rsidR="00A62CB3" w:rsidRPr="005D21FD">
        <w:rPr>
          <w:rFonts w:ascii="Arial" w:hAnsi="Arial" w:cs="Arial"/>
          <w:b/>
          <w:bCs/>
          <w:sz w:val="22"/>
          <w:szCs w:val="22"/>
        </w:rPr>
        <w:t>milioni di euro</w:t>
      </w:r>
      <w:r w:rsidR="00A62CB3" w:rsidRPr="00706128">
        <w:rPr>
          <w:rFonts w:ascii="Arial" w:hAnsi="Arial" w:cs="Arial"/>
          <w:sz w:val="22"/>
          <w:szCs w:val="22"/>
        </w:rPr>
        <w:t xml:space="preserve"> </w:t>
      </w:r>
      <w:r w:rsidRPr="00706128">
        <w:rPr>
          <w:rFonts w:ascii="Arial" w:hAnsi="Arial" w:cs="Arial"/>
          <w:sz w:val="22"/>
          <w:szCs w:val="22"/>
        </w:rPr>
        <w:t xml:space="preserve">per il suo progetto di sviluppo che durerà fino al 2027. </w:t>
      </w:r>
      <w:r w:rsidR="00706128" w:rsidRPr="00706128">
        <w:rPr>
          <w:rFonts w:ascii="Arial" w:hAnsi="Arial" w:cs="Arial"/>
          <w:sz w:val="22"/>
          <w:szCs w:val="22"/>
        </w:rPr>
        <w:t xml:space="preserve">Progetto che </w:t>
      </w:r>
      <w:r w:rsidR="00F22B96">
        <w:rPr>
          <w:rFonts w:ascii="Arial" w:hAnsi="Arial" w:cs="Arial"/>
          <w:sz w:val="22"/>
          <w:szCs w:val="22"/>
        </w:rPr>
        <w:t xml:space="preserve">è </w:t>
      </w:r>
      <w:r w:rsidR="00706128" w:rsidRPr="00706128">
        <w:rPr>
          <w:rFonts w:ascii="Arial" w:hAnsi="Arial" w:cs="Arial"/>
          <w:sz w:val="22"/>
          <w:szCs w:val="22"/>
        </w:rPr>
        <w:t xml:space="preserve">stato illustrato </w:t>
      </w:r>
      <w:r w:rsidR="00AA100D">
        <w:rPr>
          <w:rFonts w:ascii="Arial" w:hAnsi="Arial" w:cs="Arial"/>
          <w:sz w:val="22"/>
          <w:szCs w:val="22"/>
        </w:rPr>
        <w:t>giovedì 31 agosto alle 11 ne</w:t>
      </w:r>
      <w:r w:rsidR="00A62CB3">
        <w:rPr>
          <w:rFonts w:ascii="Arial" w:hAnsi="Arial" w:cs="Arial"/>
          <w:sz w:val="22"/>
          <w:szCs w:val="22"/>
        </w:rPr>
        <w:t>ll</w:t>
      </w:r>
      <w:r w:rsidR="00167450">
        <w:rPr>
          <w:rFonts w:ascii="Arial" w:hAnsi="Arial" w:cs="Arial"/>
          <w:sz w:val="22"/>
          <w:szCs w:val="22"/>
        </w:rPr>
        <w:t>’Aula E</w:t>
      </w:r>
      <w:r w:rsidR="00A62CB3">
        <w:rPr>
          <w:rFonts w:ascii="Arial" w:hAnsi="Arial" w:cs="Arial"/>
          <w:sz w:val="22"/>
          <w:szCs w:val="22"/>
        </w:rPr>
        <w:t xml:space="preserve"> </w:t>
      </w:r>
      <w:r w:rsidR="00AA100D">
        <w:rPr>
          <w:rFonts w:ascii="Arial" w:hAnsi="Arial" w:cs="Arial"/>
          <w:sz w:val="22"/>
          <w:szCs w:val="22"/>
        </w:rPr>
        <w:t>degli Istituti Biologici,</w:t>
      </w:r>
      <w:r w:rsidR="00706128" w:rsidRPr="00706128">
        <w:rPr>
          <w:rFonts w:ascii="Arial" w:hAnsi="Arial" w:cs="Arial"/>
          <w:sz w:val="22"/>
          <w:szCs w:val="22"/>
        </w:rPr>
        <w:t xml:space="preserve"> </w:t>
      </w:r>
      <w:r w:rsidR="00AA100D">
        <w:rPr>
          <w:rFonts w:ascii="Arial" w:hAnsi="Arial" w:cs="Arial"/>
          <w:sz w:val="22"/>
          <w:szCs w:val="22"/>
        </w:rPr>
        <w:t xml:space="preserve">da </w:t>
      </w:r>
      <w:r w:rsidR="00AA100D" w:rsidRPr="00AA100D">
        <w:rPr>
          <w:rFonts w:ascii="Arial" w:hAnsi="Arial" w:cs="Arial"/>
          <w:b/>
          <w:sz w:val="22"/>
          <w:szCs w:val="22"/>
        </w:rPr>
        <w:t xml:space="preserve">Corrado Barbui, </w:t>
      </w:r>
      <w:r w:rsidR="00AA100D" w:rsidRPr="00AA100D">
        <w:rPr>
          <w:rFonts w:ascii="Arial" w:hAnsi="Arial" w:cs="Arial"/>
          <w:bCs/>
          <w:sz w:val="22"/>
          <w:szCs w:val="22"/>
        </w:rPr>
        <w:t xml:space="preserve">direttore </w:t>
      </w:r>
      <w:r w:rsidR="005E4200">
        <w:rPr>
          <w:rFonts w:ascii="Arial" w:hAnsi="Arial" w:cs="Arial"/>
          <w:bCs/>
          <w:sz w:val="22"/>
          <w:szCs w:val="22"/>
        </w:rPr>
        <w:t>del d</w:t>
      </w:r>
      <w:r w:rsidR="00AA100D" w:rsidRPr="00AA100D">
        <w:rPr>
          <w:rFonts w:ascii="Arial" w:hAnsi="Arial" w:cs="Arial"/>
          <w:bCs/>
          <w:sz w:val="22"/>
          <w:szCs w:val="22"/>
        </w:rPr>
        <w:t>ipartimento</w:t>
      </w:r>
      <w:r w:rsidR="005F7053">
        <w:rPr>
          <w:rFonts w:ascii="Arial" w:hAnsi="Arial" w:cs="Arial"/>
          <w:bCs/>
          <w:sz w:val="22"/>
          <w:szCs w:val="22"/>
        </w:rPr>
        <w:t xml:space="preserve"> di Neuroscienze</w:t>
      </w:r>
      <w:r w:rsidR="00167450">
        <w:rPr>
          <w:rFonts w:ascii="Arial" w:hAnsi="Arial" w:cs="Arial"/>
          <w:bCs/>
          <w:sz w:val="22"/>
          <w:szCs w:val="22"/>
        </w:rPr>
        <w:t xml:space="preserve"> e </w:t>
      </w:r>
      <w:r w:rsidR="00AA100D" w:rsidRPr="00AA100D">
        <w:rPr>
          <w:rFonts w:ascii="Arial" w:hAnsi="Arial" w:cs="Arial"/>
          <w:b/>
          <w:sz w:val="22"/>
          <w:szCs w:val="22"/>
        </w:rPr>
        <w:t xml:space="preserve">Andrea Sbarbati </w:t>
      </w:r>
      <w:r w:rsidR="005F7053">
        <w:rPr>
          <w:rFonts w:ascii="Arial" w:hAnsi="Arial" w:cs="Arial"/>
          <w:bCs/>
          <w:sz w:val="22"/>
          <w:szCs w:val="22"/>
        </w:rPr>
        <w:t>referente</w:t>
      </w:r>
      <w:r w:rsidR="00167450" w:rsidRPr="00167450">
        <w:rPr>
          <w:rFonts w:ascii="Arial" w:hAnsi="Arial" w:cs="Arial"/>
          <w:bCs/>
          <w:sz w:val="22"/>
          <w:szCs w:val="22"/>
        </w:rPr>
        <w:t xml:space="preserve"> </w:t>
      </w:r>
      <w:r w:rsidR="005F7053">
        <w:rPr>
          <w:rFonts w:ascii="Arial" w:hAnsi="Arial" w:cs="Arial"/>
          <w:bCs/>
          <w:sz w:val="22"/>
          <w:szCs w:val="22"/>
        </w:rPr>
        <w:t>del progetto</w:t>
      </w:r>
      <w:r w:rsidR="00167450">
        <w:rPr>
          <w:rFonts w:ascii="Arial" w:hAnsi="Arial" w:cs="Arial"/>
          <w:b/>
          <w:sz w:val="22"/>
          <w:szCs w:val="22"/>
        </w:rPr>
        <w:t xml:space="preserve"> </w:t>
      </w:r>
      <w:r w:rsidR="005F7053">
        <w:rPr>
          <w:rFonts w:ascii="Arial" w:hAnsi="Arial" w:cs="Arial"/>
          <w:b/>
          <w:sz w:val="22"/>
          <w:szCs w:val="22"/>
        </w:rPr>
        <w:t>“</w:t>
      </w:r>
      <w:r w:rsidR="005F7053" w:rsidRPr="005F7053">
        <w:rPr>
          <w:rFonts w:ascii="Arial" w:hAnsi="Arial" w:cs="Arial"/>
          <w:sz w:val="22"/>
          <w:szCs w:val="22"/>
        </w:rPr>
        <w:t>D</w:t>
      </w:r>
      <w:r w:rsidR="005F7053">
        <w:rPr>
          <w:rFonts w:ascii="Arial" w:hAnsi="Arial" w:cs="Arial"/>
          <w:bCs/>
          <w:sz w:val="22"/>
          <w:szCs w:val="22"/>
        </w:rPr>
        <w:t>ipartimento</w:t>
      </w:r>
      <w:r w:rsidR="001D3BA7">
        <w:rPr>
          <w:rFonts w:ascii="Arial" w:hAnsi="Arial" w:cs="Arial"/>
          <w:bCs/>
          <w:sz w:val="22"/>
          <w:szCs w:val="22"/>
        </w:rPr>
        <w:t xml:space="preserve"> di </w:t>
      </w:r>
      <w:r w:rsidR="005F7053">
        <w:rPr>
          <w:rFonts w:ascii="Arial" w:hAnsi="Arial" w:cs="Arial"/>
          <w:bCs/>
          <w:sz w:val="22"/>
          <w:szCs w:val="22"/>
        </w:rPr>
        <w:t>eccellenza”</w:t>
      </w:r>
      <w:r w:rsidR="00167450">
        <w:rPr>
          <w:rFonts w:ascii="Arial" w:hAnsi="Arial" w:cs="Arial"/>
          <w:bCs/>
          <w:sz w:val="22"/>
          <w:szCs w:val="22"/>
        </w:rPr>
        <w:t>. Pr</w:t>
      </w:r>
      <w:r w:rsidR="005F7053">
        <w:rPr>
          <w:rFonts w:ascii="Arial" w:hAnsi="Arial" w:cs="Arial"/>
          <w:bCs/>
          <w:sz w:val="22"/>
          <w:szCs w:val="22"/>
        </w:rPr>
        <w:t>esenti le e i referenti delle 6</w:t>
      </w:r>
      <w:r w:rsidR="00167450">
        <w:rPr>
          <w:rFonts w:ascii="Arial" w:hAnsi="Arial" w:cs="Arial"/>
          <w:bCs/>
          <w:sz w:val="22"/>
          <w:szCs w:val="22"/>
        </w:rPr>
        <w:t xml:space="preserve"> aree strategiche in cui si articola il piano.</w:t>
      </w:r>
    </w:p>
    <w:p w14:paraId="6C2199A6" w14:textId="4A71EFD4" w:rsidR="007826CC" w:rsidRPr="007826CC" w:rsidRDefault="001D3BA7" w:rsidP="007826CC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CC">
        <w:rPr>
          <w:rFonts w:ascii="Arial" w:hAnsi="Arial" w:cs="Arial"/>
          <w:sz w:val="22"/>
          <w:szCs w:val="22"/>
        </w:rPr>
        <w:t xml:space="preserve">Per la seconda volta, </w:t>
      </w:r>
      <w:r w:rsidR="005F7053">
        <w:rPr>
          <w:rFonts w:ascii="Arial" w:hAnsi="Arial" w:cs="Arial"/>
          <w:sz w:val="22"/>
          <w:szCs w:val="22"/>
        </w:rPr>
        <w:t xml:space="preserve">il </w:t>
      </w:r>
      <w:r w:rsidR="005E4200">
        <w:rPr>
          <w:rFonts w:ascii="Arial" w:hAnsi="Arial" w:cs="Arial"/>
          <w:sz w:val="22"/>
          <w:szCs w:val="22"/>
        </w:rPr>
        <w:t>d</w:t>
      </w:r>
      <w:r w:rsidR="005F7053">
        <w:rPr>
          <w:rFonts w:ascii="Arial" w:hAnsi="Arial" w:cs="Arial"/>
          <w:sz w:val="22"/>
          <w:szCs w:val="22"/>
        </w:rPr>
        <w:t>ipartimen</w:t>
      </w:r>
      <w:r w:rsidR="00246213">
        <w:rPr>
          <w:rFonts w:ascii="Arial" w:hAnsi="Arial" w:cs="Arial"/>
          <w:sz w:val="22"/>
          <w:szCs w:val="22"/>
        </w:rPr>
        <w:t>t</w:t>
      </w:r>
      <w:r w:rsidR="005F7053">
        <w:rPr>
          <w:rFonts w:ascii="Arial" w:hAnsi="Arial" w:cs="Arial"/>
          <w:sz w:val="22"/>
          <w:szCs w:val="22"/>
        </w:rPr>
        <w:t xml:space="preserve">o di neuroscienze, </w:t>
      </w:r>
      <w:r w:rsidRPr="007826CC">
        <w:rPr>
          <w:rFonts w:ascii="Arial" w:hAnsi="Arial" w:cs="Arial"/>
          <w:sz w:val="22"/>
          <w:szCs w:val="22"/>
        </w:rPr>
        <w:t xml:space="preserve">biomedicina e movimento viene riconosciuto dipartimento di eccellenza, confermandosi anche per il prossimo quinquennio tra i migliori dipartimenti in Italia. </w:t>
      </w:r>
      <w:r w:rsidR="007826CC" w:rsidRPr="007826CC">
        <w:rPr>
          <w:rFonts w:ascii="Arial" w:hAnsi="Arial" w:cs="Arial"/>
          <w:sz w:val="22"/>
          <w:szCs w:val="22"/>
        </w:rPr>
        <w:t xml:space="preserve">La peculiarità principale del </w:t>
      </w:r>
      <w:bookmarkStart w:id="0" w:name="_GoBack"/>
      <w:r w:rsidR="007826CC" w:rsidRPr="007826CC">
        <w:rPr>
          <w:rFonts w:ascii="Arial" w:hAnsi="Arial" w:cs="Arial"/>
          <w:sz w:val="22"/>
          <w:szCs w:val="22"/>
        </w:rPr>
        <w:t>dipartimento</w:t>
      </w:r>
      <w:bookmarkEnd w:id="0"/>
      <w:r w:rsidR="007826CC" w:rsidRPr="007826CC">
        <w:rPr>
          <w:rFonts w:ascii="Arial" w:hAnsi="Arial" w:cs="Arial"/>
          <w:sz w:val="22"/>
          <w:szCs w:val="22"/>
        </w:rPr>
        <w:t xml:space="preserve"> consiste nella sua </w:t>
      </w:r>
      <w:r w:rsidR="00D5049A" w:rsidRPr="007826CC">
        <w:rPr>
          <w:rFonts w:ascii="Arial" w:hAnsi="Arial" w:cs="Arial"/>
          <w:sz w:val="22"/>
          <w:szCs w:val="22"/>
        </w:rPr>
        <w:t>interdisciplinarità</w:t>
      </w:r>
      <w:r w:rsidR="007826CC" w:rsidRPr="007826CC">
        <w:rPr>
          <w:rFonts w:ascii="Arial" w:hAnsi="Arial" w:cs="Arial"/>
          <w:sz w:val="22"/>
          <w:szCs w:val="22"/>
        </w:rPr>
        <w:t xml:space="preserve">, contando </w:t>
      </w:r>
      <w:r w:rsidR="007826CC" w:rsidRPr="00D5049A">
        <w:rPr>
          <w:rFonts w:ascii="Arial" w:hAnsi="Arial" w:cs="Arial"/>
          <w:b/>
          <w:bCs/>
          <w:sz w:val="22"/>
          <w:szCs w:val="22"/>
        </w:rPr>
        <w:t>104 docenti, ricercatrici e ricercatori che afferiscono a ben 22 settori scientifici disciplinari</w:t>
      </w:r>
      <w:r w:rsidR="007826CC" w:rsidRPr="007826CC">
        <w:rPr>
          <w:rFonts w:ascii="Arial" w:hAnsi="Arial" w:cs="Arial"/>
          <w:sz w:val="22"/>
          <w:szCs w:val="22"/>
        </w:rPr>
        <w:t>.</w:t>
      </w:r>
    </w:p>
    <w:p w14:paraId="1623553E" w14:textId="10E05A42" w:rsidR="001D3BA7" w:rsidRPr="00536286" w:rsidRDefault="001D3BA7" w:rsidP="007826CC">
      <w:pPr>
        <w:pStyle w:val="Normale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nuovo progetto di sviluppo dal titolo </w:t>
      </w:r>
      <w:r w:rsidR="005D21FD" w:rsidRPr="005D21FD">
        <w:rPr>
          <w:rFonts w:ascii="Arial" w:hAnsi="Arial" w:cs="Arial"/>
          <w:sz w:val="22"/>
          <w:szCs w:val="22"/>
        </w:rPr>
        <w:t>“</w:t>
      </w:r>
      <w:r w:rsidR="00AA100D" w:rsidRPr="00AA100D">
        <w:rPr>
          <w:rFonts w:ascii="Arial" w:hAnsi="Arial" w:cs="Arial"/>
          <w:b/>
          <w:bCs/>
          <w:sz w:val="22"/>
          <w:szCs w:val="22"/>
        </w:rPr>
        <w:t>Plasticità e degenerazione cellulare dalle molecole agli individui: meccanismi, ambiente e terapia</w:t>
      </w:r>
      <w:r w:rsidR="005D21FD">
        <w:rPr>
          <w:rFonts w:ascii="Arial" w:hAnsi="Arial" w:cs="Arial"/>
          <w:b/>
          <w:bCs/>
          <w:sz w:val="22"/>
          <w:szCs w:val="22"/>
        </w:rPr>
        <w:t>”</w:t>
      </w:r>
      <w:r w:rsidR="00D673B5">
        <w:rPr>
          <w:rFonts w:ascii="Arial" w:hAnsi="Arial" w:cs="Arial"/>
          <w:b/>
          <w:bCs/>
          <w:sz w:val="22"/>
          <w:szCs w:val="22"/>
        </w:rPr>
        <w:t xml:space="preserve"> </w:t>
      </w:r>
      <w:r w:rsidR="00D673B5">
        <w:rPr>
          <w:rFonts w:ascii="Arial" w:hAnsi="Arial" w:cs="Arial"/>
          <w:sz w:val="22"/>
          <w:szCs w:val="22"/>
        </w:rPr>
        <w:t>segue</w:t>
      </w:r>
      <w:r>
        <w:rPr>
          <w:rFonts w:ascii="Arial" w:hAnsi="Arial" w:cs="Arial"/>
          <w:sz w:val="22"/>
          <w:szCs w:val="22"/>
        </w:rPr>
        <w:t xml:space="preserve"> le</w:t>
      </w:r>
      <w:r w:rsidR="00D673B5">
        <w:rPr>
          <w:rFonts w:ascii="Arial" w:hAnsi="Arial" w:cs="Arial"/>
          <w:sz w:val="22"/>
          <w:szCs w:val="22"/>
        </w:rPr>
        <w:t xml:space="preserve"> orme </w:t>
      </w:r>
      <w:r>
        <w:rPr>
          <w:rFonts w:ascii="Arial" w:hAnsi="Arial" w:cs="Arial"/>
          <w:sz w:val="22"/>
          <w:szCs w:val="22"/>
        </w:rPr>
        <w:t>di quello precedente</w:t>
      </w:r>
      <w:r w:rsidR="00536286">
        <w:rPr>
          <w:rFonts w:ascii="Arial" w:hAnsi="Arial" w:cs="Arial"/>
          <w:sz w:val="22"/>
          <w:szCs w:val="22"/>
        </w:rPr>
        <w:t xml:space="preserve"> denominato “</w:t>
      </w:r>
      <w:r w:rsidR="00A1658B" w:rsidRPr="00A1658B">
        <w:rPr>
          <w:rFonts w:ascii="Arial" w:hAnsi="Arial" w:cs="Arial"/>
          <w:b/>
          <w:bCs/>
          <w:sz w:val="22"/>
          <w:szCs w:val="22"/>
        </w:rPr>
        <w:t>Comportamenti e benessere: un approccio multidisciplinare per favorire la qualità della vita in condizioni di vulnerabilità</w:t>
      </w:r>
      <w:r w:rsidR="00A1658B">
        <w:rPr>
          <w:rStyle w:val="Enfasigrassetto"/>
          <w:rFonts w:ascii="Merriweather" w:hAnsi="Merriweather"/>
          <w:color w:val="4A4A4A"/>
          <w:bdr w:val="none" w:sz="0" w:space="0" w:color="auto" w:frame="1"/>
          <w:shd w:val="clear" w:color="auto" w:fill="FFFFFF"/>
        </w:rPr>
        <w:t>” </w:t>
      </w:r>
      <w:r>
        <w:rPr>
          <w:rFonts w:ascii="Arial" w:hAnsi="Arial" w:cs="Arial"/>
          <w:sz w:val="22"/>
          <w:szCs w:val="22"/>
        </w:rPr>
        <w:t>,</w:t>
      </w:r>
      <w:r w:rsidR="00D673B5">
        <w:rPr>
          <w:rFonts w:ascii="Arial" w:hAnsi="Arial" w:cs="Arial"/>
          <w:sz w:val="22"/>
          <w:szCs w:val="22"/>
        </w:rPr>
        <w:t xml:space="preserve"> </w:t>
      </w:r>
      <w:r w:rsidR="00D673B5" w:rsidRPr="00D673B5">
        <w:rPr>
          <w:rFonts w:ascii="Arial" w:hAnsi="Arial" w:cs="Arial"/>
          <w:sz w:val="22"/>
          <w:szCs w:val="22"/>
        </w:rPr>
        <w:t xml:space="preserve">integrando nella sinergia </w:t>
      </w:r>
      <w:r w:rsidR="00D673B5">
        <w:rPr>
          <w:rFonts w:ascii="Arial" w:hAnsi="Arial" w:cs="Arial"/>
          <w:sz w:val="22"/>
          <w:szCs w:val="22"/>
        </w:rPr>
        <w:t xml:space="preserve">già consolidata tra gli ambiti disciplinari di psicologia generale, clinica e di scienze motorie </w:t>
      </w:r>
      <w:r w:rsidR="00D673B5" w:rsidRPr="00D673B5">
        <w:rPr>
          <w:rFonts w:ascii="Arial" w:hAnsi="Arial" w:cs="Arial"/>
          <w:sz w:val="22"/>
          <w:szCs w:val="22"/>
        </w:rPr>
        <w:t>altre competenze, soprattutto dell’ambito delle scienze biologiche.</w:t>
      </w:r>
    </w:p>
    <w:p w14:paraId="62FC9D8D" w14:textId="2A04526B" w:rsidR="00D673B5" w:rsidRDefault="00D673B5" w:rsidP="002462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B5">
        <w:rPr>
          <w:rFonts w:ascii="Arial" w:hAnsi="Arial" w:cs="Arial"/>
          <w:sz w:val="22"/>
          <w:szCs w:val="22"/>
        </w:rPr>
        <w:t xml:space="preserve">Alle precedenti 5 aree di </w:t>
      </w:r>
      <w:r w:rsidRPr="00246213">
        <w:rPr>
          <w:rFonts w:ascii="Arial" w:hAnsi="Arial" w:cs="Arial"/>
          <w:sz w:val="22"/>
          <w:szCs w:val="22"/>
        </w:rPr>
        <w:t>sviluppo</w:t>
      </w:r>
      <w:r w:rsidR="00D04F13" w:rsidRPr="00246213">
        <w:rPr>
          <w:rFonts w:ascii="Arial" w:hAnsi="Arial" w:cs="Arial"/>
          <w:sz w:val="22"/>
          <w:szCs w:val="22"/>
        </w:rPr>
        <w:t xml:space="preserve"> </w:t>
      </w:r>
      <w:r w:rsidR="00A1658B">
        <w:rPr>
          <w:rFonts w:ascii="Arial" w:hAnsi="Arial" w:cs="Arial"/>
          <w:sz w:val="22"/>
          <w:szCs w:val="22"/>
        </w:rPr>
        <w:t>(l’</w:t>
      </w:r>
      <w:r w:rsidR="005F7053" w:rsidRPr="00246213">
        <w:rPr>
          <w:rFonts w:ascii="Arial" w:hAnsi="Arial" w:cs="Arial"/>
          <w:sz w:val="22"/>
          <w:szCs w:val="22"/>
        </w:rPr>
        <w:t>impatto</w:t>
      </w:r>
      <w:r w:rsidR="005F7053" w:rsidRPr="005F7053">
        <w:rPr>
          <w:rFonts w:ascii="Arial" w:hAnsi="Arial" w:cs="Arial"/>
          <w:sz w:val="22"/>
          <w:szCs w:val="22"/>
        </w:rPr>
        <w:t xml:space="preserve"> dell’attività fisica sul benessere psicologico dei richiedenti asilo e rifugiati</w:t>
      </w:r>
      <w:r w:rsidR="005F7053">
        <w:rPr>
          <w:rFonts w:ascii="Arial" w:hAnsi="Arial" w:cs="Arial"/>
          <w:sz w:val="22"/>
          <w:szCs w:val="22"/>
        </w:rPr>
        <w:t xml:space="preserve">. </w:t>
      </w:r>
      <w:r w:rsidR="00246213" w:rsidRPr="00246213">
        <w:rPr>
          <w:rFonts w:ascii="Arial" w:hAnsi="Arial" w:cs="Arial"/>
          <w:sz w:val="22"/>
          <w:szCs w:val="22"/>
        </w:rPr>
        <w:t xml:space="preserve">Un approccio </w:t>
      </w:r>
      <w:proofErr w:type="spellStart"/>
      <w:r w:rsidR="00246213" w:rsidRPr="00246213">
        <w:rPr>
          <w:rFonts w:ascii="Arial" w:hAnsi="Arial" w:cs="Arial"/>
          <w:sz w:val="22"/>
          <w:szCs w:val="22"/>
        </w:rPr>
        <w:t>Bio</w:t>
      </w:r>
      <w:proofErr w:type="spellEnd"/>
      <w:r w:rsidR="00246213" w:rsidRPr="00246213">
        <w:rPr>
          <w:rFonts w:ascii="Arial" w:hAnsi="Arial" w:cs="Arial"/>
          <w:sz w:val="22"/>
          <w:szCs w:val="22"/>
        </w:rPr>
        <w:t>-</w:t>
      </w:r>
      <w:proofErr w:type="spellStart"/>
      <w:r w:rsidR="00246213" w:rsidRPr="00246213">
        <w:rPr>
          <w:rFonts w:ascii="Arial" w:hAnsi="Arial" w:cs="Arial"/>
          <w:sz w:val="22"/>
          <w:szCs w:val="22"/>
        </w:rPr>
        <w:t>Psico</w:t>
      </w:r>
      <w:proofErr w:type="spellEnd"/>
      <w:r w:rsidR="00246213" w:rsidRPr="00246213">
        <w:rPr>
          <w:rFonts w:ascii="Arial" w:hAnsi="Arial" w:cs="Arial"/>
          <w:sz w:val="22"/>
          <w:szCs w:val="22"/>
        </w:rPr>
        <w:t>-Sociale allo</w:t>
      </w:r>
      <w:r w:rsidR="00246213">
        <w:rPr>
          <w:rFonts w:ascii="Arial" w:hAnsi="Arial" w:cs="Arial"/>
          <w:sz w:val="22"/>
          <w:szCs w:val="22"/>
        </w:rPr>
        <w:t xml:space="preserve"> </w:t>
      </w:r>
      <w:r w:rsidR="00246213" w:rsidRPr="00246213">
        <w:rPr>
          <w:rFonts w:ascii="Arial" w:hAnsi="Arial" w:cs="Arial"/>
          <w:sz w:val="22"/>
          <w:szCs w:val="22"/>
        </w:rPr>
        <w:t>studio della Resilienza in giovani con</w:t>
      </w:r>
      <w:r w:rsidR="00246213">
        <w:rPr>
          <w:rFonts w:ascii="Arial" w:hAnsi="Arial" w:cs="Arial"/>
          <w:sz w:val="22"/>
          <w:szCs w:val="22"/>
        </w:rPr>
        <w:t xml:space="preserve"> </w:t>
      </w:r>
      <w:r w:rsidR="00246213" w:rsidRPr="00246213">
        <w:rPr>
          <w:rFonts w:ascii="Arial" w:hAnsi="Arial" w:cs="Arial"/>
          <w:sz w:val="22"/>
          <w:szCs w:val="22"/>
        </w:rPr>
        <w:t>recente diagnosi di Sclerosi Multipla</w:t>
      </w:r>
      <w:r w:rsidR="005F7053">
        <w:rPr>
          <w:rFonts w:ascii="Arial" w:hAnsi="Arial" w:cs="Arial"/>
          <w:sz w:val="22"/>
          <w:szCs w:val="22"/>
        </w:rPr>
        <w:t xml:space="preserve">. </w:t>
      </w:r>
      <w:r w:rsidR="005F7053" w:rsidRPr="005F7053">
        <w:rPr>
          <w:rFonts w:ascii="Arial" w:hAnsi="Arial" w:cs="Arial"/>
          <w:sz w:val="22"/>
          <w:szCs w:val="22"/>
        </w:rPr>
        <w:t>Basi molecolari e funzionali di un dell’invecchiamento di successo e della</w:t>
      </w:r>
      <w:r w:rsidR="005F7053">
        <w:rPr>
          <w:rFonts w:ascii="Arial" w:hAnsi="Arial" w:cs="Arial"/>
          <w:sz w:val="22"/>
          <w:szCs w:val="22"/>
        </w:rPr>
        <w:t xml:space="preserve"> </w:t>
      </w:r>
      <w:r w:rsidR="005F7053" w:rsidRPr="005F7053">
        <w:rPr>
          <w:rFonts w:ascii="Arial" w:hAnsi="Arial" w:cs="Arial"/>
          <w:sz w:val="22"/>
          <w:szCs w:val="22"/>
        </w:rPr>
        <w:t>fragilità.</w:t>
      </w:r>
      <w:r w:rsidR="005F7053">
        <w:rPr>
          <w:rFonts w:ascii="Arial" w:hAnsi="Arial" w:cs="Arial"/>
          <w:sz w:val="22"/>
          <w:szCs w:val="22"/>
        </w:rPr>
        <w:t xml:space="preserve"> </w:t>
      </w:r>
      <w:r w:rsidR="005F7053" w:rsidRPr="005F7053">
        <w:rPr>
          <w:rFonts w:ascii="Arial" w:hAnsi="Arial" w:cs="Arial"/>
          <w:sz w:val="22"/>
          <w:szCs w:val="22"/>
        </w:rPr>
        <w:t>Fatica e malattia di Parkinson: un approccio multidisciplinare allo</w:t>
      </w:r>
      <w:r w:rsidR="005F7053">
        <w:rPr>
          <w:rFonts w:ascii="Arial" w:hAnsi="Arial" w:cs="Arial"/>
          <w:sz w:val="22"/>
          <w:szCs w:val="22"/>
        </w:rPr>
        <w:t xml:space="preserve"> </w:t>
      </w:r>
      <w:r w:rsidR="005F7053" w:rsidRPr="005F7053">
        <w:rPr>
          <w:rFonts w:ascii="Arial" w:hAnsi="Arial" w:cs="Arial"/>
          <w:sz w:val="22"/>
          <w:szCs w:val="22"/>
        </w:rPr>
        <w:t>studio della fisiopatologia ed al trattamento</w:t>
      </w:r>
      <w:r w:rsidR="005F7053">
        <w:rPr>
          <w:rFonts w:ascii="Arial" w:hAnsi="Arial" w:cs="Arial"/>
          <w:sz w:val="22"/>
          <w:szCs w:val="22"/>
        </w:rPr>
        <w:t xml:space="preserve">. </w:t>
      </w:r>
      <w:r w:rsidR="005F7053" w:rsidRPr="005F7053">
        <w:rPr>
          <w:rFonts w:ascii="Arial" w:hAnsi="Arial" w:cs="Arial"/>
          <w:sz w:val="22"/>
          <w:szCs w:val="22"/>
        </w:rPr>
        <w:t>L’ictus cerebrale: lo studio della relazione tra i disturbi</w:t>
      </w:r>
      <w:r w:rsidR="005F7053">
        <w:rPr>
          <w:rFonts w:ascii="Arial" w:hAnsi="Arial" w:cs="Arial"/>
          <w:sz w:val="22"/>
          <w:szCs w:val="22"/>
        </w:rPr>
        <w:t xml:space="preserve"> </w:t>
      </w:r>
      <w:r w:rsidR="005F7053" w:rsidRPr="005F7053">
        <w:rPr>
          <w:rFonts w:ascii="Arial" w:hAnsi="Arial" w:cs="Arial"/>
          <w:sz w:val="22"/>
          <w:szCs w:val="22"/>
        </w:rPr>
        <w:t>motori, cognitivi e psicologici per sviluppare nuovi interventi</w:t>
      </w:r>
      <w:r w:rsidR="005F7053">
        <w:rPr>
          <w:rFonts w:ascii="Arial" w:hAnsi="Arial" w:cs="Arial"/>
          <w:sz w:val="22"/>
          <w:szCs w:val="22"/>
        </w:rPr>
        <w:t xml:space="preserve"> </w:t>
      </w:r>
      <w:r w:rsidR="005F7053" w:rsidRPr="005F7053">
        <w:rPr>
          <w:rFonts w:ascii="Arial" w:hAnsi="Arial" w:cs="Arial"/>
          <w:sz w:val="22"/>
          <w:szCs w:val="22"/>
        </w:rPr>
        <w:t>riabilitativi e migliorare la qualità di vita delle persone</w:t>
      </w:r>
      <w:r w:rsidR="00A1658B">
        <w:rPr>
          <w:rFonts w:ascii="Arial" w:hAnsi="Arial" w:cs="Arial"/>
          <w:sz w:val="22"/>
          <w:szCs w:val="22"/>
        </w:rPr>
        <w:t>)</w:t>
      </w:r>
      <w:r w:rsidRPr="00D673B5">
        <w:rPr>
          <w:rFonts w:ascii="Arial" w:hAnsi="Arial" w:cs="Arial"/>
          <w:sz w:val="22"/>
          <w:szCs w:val="22"/>
        </w:rPr>
        <w:t xml:space="preserve"> le cui attività continuano e continueranno in futuro, si sono affiancate 6 nuove aree strategiche</w:t>
      </w:r>
      <w:r w:rsidR="00D04F13">
        <w:rPr>
          <w:rFonts w:ascii="Arial" w:hAnsi="Arial" w:cs="Arial"/>
          <w:sz w:val="22"/>
          <w:szCs w:val="22"/>
        </w:rPr>
        <w:t>:</w:t>
      </w:r>
    </w:p>
    <w:p w14:paraId="37554874" w14:textId="77777777" w:rsidR="00D04F13" w:rsidRPr="00D04F13" w:rsidRDefault="00D04F13" w:rsidP="007826CC">
      <w:pPr>
        <w:pStyle w:val="Paragrafoelenco"/>
        <w:numPr>
          <w:ilvl w:val="0"/>
          <w:numId w:val="5"/>
        </w:numPr>
        <w:spacing w:after="160" w:line="276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r w:rsidRPr="00D04F13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Umore-cognizione-movimento</w:t>
      </w:r>
      <w:r w:rsidRPr="00D5049A">
        <w:rPr>
          <w:rFonts w:ascii="Arial" w:hAnsi="Arial" w:cs="Arial"/>
          <w:b/>
          <w:bCs/>
          <w:sz w:val="22"/>
          <w:szCs w:val="22"/>
          <w:lang w:val="it-IT"/>
        </w:rPr>
        <w:t>: basi molecolari e funzionali della plasticità neurale</w:t>
      </w:r>
      <w:r w:rsidRPr="00D04F13">
        <w:rPr>
          <w:rFonts w:ascii="Arial" w:hAnsi="Arial" w:cs="Arial"/>
          <w:sz w:val="22"/>
          <w:szCs w:val="22"/>
          <w:lang w:val="it-IT"/>
        </w:rPr>
        <w:t>. L’aumento delle conoscenze sulle basi funzionali della comunicazione, delle connessioni e della plasticità neurali può migliorare l’efficacia e la tempestività degli interventi nelle degenerazioni patologiche.</w:t>
      </w:r>
    </w:p>
    <w:p w14:paraId="5DC94FBF" w14:textId="77777777" w:rsidR="00D04F13" w:rsidRPr="00D04F13" w:rsidRDefault="00D04F13" w:rsidP="007826CC">
      <w:pPr>
        <w:pStyle w:val="Paragrafoelenco"/>
        <w:numPr>
          <w:ilvl w:val="0"/>
          <w:numId w:val="5"/>
        </w:numPr>
        <w:spacing w:after="160" w:line="276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r w:rsidRPr="00D04F13">
        <w:rPr>
          <w:rFonts w:ascii="Arial" w:hAnsi="Arial" w:cs="Arial"/>
          <w:b/>
          <w:bCs/>
          <w:sz w:val="22"/>
          <w:szCs w:val="22"/>
          <w:lang w:val="it-IT"/>
        </w:rPr>
        <w:t>Sistemi sensoriali in condizioni fisiologiche e patologiche</w:t>
      </w:r>
      <w:r w:rsidRPr="00D04F13">
        <w:rPr>
          <w:rFonts w:ascii="Arial" w:hAnsi="Arial" w:cs="Arial"/>
          <w:sz w:val="22"/>
          <w:szCs w:val="22"/>
          <w:lang w:val="it-IT"/>
        </w:rPr>
        <w:t>. L’aumento delle conoscenze sulle basi funzionali dei sistemi sensoriali (vista, udito, olfatto e gusto) e dei meccanismi che ne provocano alterazioni (genetici e ambientali) può migliorare l’approccio personalizzato delle terapie, anche in termini di qualità della vita delle persone affette da patologie sensoriali.</w:t>
      </w:r>
    </w:p>
    <w:p w14:paraId="0F0548C7" w14:textId="77777777" w:rsidR="00D04F13" w:rsidRPr="00D04F13" w:rsidRDefault="00D04F13" w:rsidP="007826CC">
      <w:pPr>
        <w:pStyle w:val="Paragrafoelenco"/>
        <w:numPr>
          <w:ilvl w:val="0"/>
          <w:numId w:val="5"/>
        </w:numPr>
        <w:spacing w:after="160" w:line="276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r w:rsidRPr="00D04F13">
        <w:rPr>
          <w:rFonts w:ascii="Arial" w:hAnsi="Arial" w:cs="Arial"/>
          <w:b/>
          <w:bCs/>
          <w:sz w:val="22"/>
          <w:szCs w:val="22"/>
          <w:lang w:val="it-IT"/>
        </w:rPr>
        <w:t>Sviluppo e invecchiamento: longevità e salute</w:t>
      </w:r>
      <w:r w:rsidRPr="00D04F13">
        <w:rPr>
          <w:rFonts w:ascii="Arial" w:hAnsi="Arial" w:cs="Arial"/>
          <w:sz w:val="22"/>
          <w:szCs w:val="22"/>
          <w:lang w:val="it-IT"/>
        </w:rPr>
        <w:t>. Lo studio dei meccanismi morfologici e funzionali associati alla longevità e del ruolo del movimento nel mantenimento/recupero della salute, consentirà di sviluppare e validare strategie per ottimizzare la salute e la funzionalità delle persone anziane, attraverso il movimento.</w:t>
      </w:r>
    </w:p>
    <w:p w14:paraId="58C5AD78" w14:textId="77777777" w:rsidR="00D04F13" w:rsidRPr="00D04F13" w:rsidRDefault="00D04F13" w:rsidP="007826CC">
      <w:pPr>
        <w:pStyle w:val="Paragrafoelenco"/>
        <w:numPr>
          <w:ilvl w:val="0"/>
          <w:numId w:val="5"/>
        </w:numPr>
        <w:spacing w:after="160" w:line="276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r w:rsidRPr="00D04F13">
        <w:rPr>
          <w:rFonts w:ascii="Arial" w:hAnsi="Arial" w:cs="Arial"/>
          <w:b/>
          <w:bCs/>
          <w:sz w:val="22"/>
          <w:szCs w:val="22"/>
          <w:lang w:val="it-IT"/>
        </w:rPr>
        <w:t>Plasticità e progressione tumorale</w:t>
      </w:r>
      <w:r w:rsidRPr="00D04F13">
        <w:rPr>
          <w:rFonts w:ascii="Arial" w:hAnsi="Arial" w:cs="Arial"/>
          <w:sz w:val="22"/>
          <w:szCs w:val="22"/>
          <w:lang w:val="it-IT"/>
        </w:rPr>
        <w:t>. Mediante l’identificazione dei determinanti molecolari alla base della formazione, progressione e disseminazione del cancro, nonché della variabilità soggettiva della risposta ai farmaci, si svilupperanno nuovi modelli prognostici e predittivi per migliorare le strategie terapeutiche contro il cancro.</w:t>
      </w:r>
    </w:p>
    <w:p w14:paraId="329CB0C2" w14:textId="77777777" w:rsidR="00D04F13" w:rsidRPr="00D04F13" w:rsidRDefault="00D04F13" w:rsidP="007826CC">
      <w:pPr>
        <w:pStyle w:val="Paragrafoelenco"/>
        <w:numPr>
          <w:ilvl w:val="0"/>
          <w:numId w:val="5"/>
        </w:numPr>
        <w:spacing w:after="160" w:line="276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D04F13">
        <w:rPr>
          <w:rFonts w:ascii="Arial" w:hAnsi="Arial" w:cs="Arial"/>
          <w:b/>
          <w:bCs/>
          <w:sz w:val="22"/>
          <w:szCs w:val="22"/>
          <w:lang w:val="it-IT"/>
        </w:rPr>
        <w:t>Macroambiente</w:t>
      </w:r>
      <w:proofErr w:type="spellEnd"/>
      <w:r w:rsidRPr="00D04F13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proofErr w:type="spellStart"/>
      <w:r w:rsidRPr="00D04F13">
        <w:rPr>
          <w:rFonts w:ascii="Arial" w:hAnsi="Arial" w:cs="Arial"/>
          <w:b/>
          <w:bCs/>
          <w:sz w:val="22"/>
          <w:szCs w:val="22"/>
          <w:lang w:val="it-IT"/>
        </w:rPr>
        <w:t>neurodegenerazione</w:t>
      </w:r>
      <w:proofErr w:type="spellEnd"/>
      <w:r w:rsidRPr="00D04F13">
        <w:rPr>
          <w:rFonts w:ascii="Arial" w:hAnsi="Arial" w:cs="Arial"/>
          <w:b/>
          <w:bCs/>
          <w:sz w:val="22"/>
          <w:szCs w:val="22"/>
          <w:lang w:val="it-IT"/>
        </w:rPr>
        <w:t xml:space="preserve"> e </w:t>
      </w:r>
      <w:proofErr w:type="spellStart"/>
      <w:r w:rsidRPr="00D04F13">
        <w:rPr>
          <w:rFonts w:ascii="Arial" w:hAnsi="Arial" w:cs="Arial"/>
          <w:b/>
          <w:bCs/>
          <w:sz w:val="22"/>
          <w:szCs w:val="22"/>
          <w:lang w:val="it-IT"/>
        </w:rPr>
        <w:t>neuroinfiammazione</w:t>
      </w:r>
      <w:proofErr w:type="spellEnd"/>
      <w:r w:rsidRPr="00D04F13">
        <w:rPr>
          <w:rFonts w:ascii="Arial" w:hAnsi="Arial" w:cs="Arial"/>
          <w:sz w:val="22"/>
          <w:szCs w:val="22"/>
          <w:lang w:val="it-IT"/>
        </w:rPr>
        <w:t>. La comprensione del legame di questi 3 fattori in condizioni fisiologiche e patologiche permetterà di individuare dei bersagli terapeutici per patologie di tipo neurodegenerativo.</w:t>
      </w:r>
    </w:p>
    <w:p w14:paraId="6D21F190" w14:textId="78C39225" w:rsidR="00D04F13" w:rsidRPr="00D04F13" w:rsidRDefault="00D04F13" w:rsidP="007826CC">
      <w:pPr>
        <w:pStyle w:val="Paragrafoelenco"/>
        <w:numPr>
          <w:ilvl w:val="0"/>
          <w:numId w:val="5"/>
        </w:numPr>
        <w:spacing w:after="160" w:line="276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r w:rsidRPr="00D04F13">
        <w:rPr>
          <w:rFonts w:ascii="Arial" w:hAnsi="Arial" w:cs="Arial"/>
          <w:b/>
          <w:bCs/>
          <w:sz w:val="22"/>
          <w:szCs w:val="22"/>
          <w:lang w:val="it-IT"/>
        </w:rPr>
        <w:t>Dalla genomica alla funzione nelle malattie rare</w:t>
      </w:r>
      <w:r w:rsidRPr="00D04F13">
        <w:rPr>
          <w:rFonts w:ascii="Arial" w:hAnsi="Arial" w:cs="Arial"/>
          <w:sz w:val="22"/>
          <w:szCs w:val="22"/>
          <w:lang w:val="it-IT"/>
        </w:rPr>
        <w:t xml:space="preserve">. Dallo studio genetico di alcune malattie rare </w:t>
      </w:r>
      <w:r>
        <w:rPr>
          <w:rFonts w:ascii="Arial" w:hAnsi="Arial" w:cs="Arial"/>
          <w:sz w:val="22"/>
          <w:szCs w:val="22"/>
          <w:lang w:val="it-IT"/>
        </w:rPr>
        <w:t>già seguite in dipartimento</w:t>
      </w:r>
      <w:r w:rsidRPr="00D04F13">
        <w:rPr>
          <w:rFonts w:ascii="Arial" w:hAnsi="Arial" w:cs="Arial"/>
          <w:sz w:val="22"/>
          <w:szCs w:val="22"/>
          <w:lang w:val="it-IT"/>
        </w:rPr>
        <w:t>, si identificheranno i meccanismi patogeni legati ad alterazioni genetiche per contribuire allo sviluppo di terapie genetiche.</w:t>
      </w:r>
    </w:p>
    <w:p w14:paraId="5C8E61D7" w14:textId="1D494D54" w:rsidR="00442F13" w:rsidRDefault="00D04F13" w:rsidP="007826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supportare il raggiungimento degli obiettivi, i</w:t>
      </w:r>
      <w:r w:rsidR="005D21FD" w:rsidRPr="00D04F13">
        <w:rPr>
          <w:rFonts w:ascii="Arial" w:hAnsi="Arial" w:cs="Arial"/>
          <w:sz w:val="22"/>
          <w:szCs w:val="22"/>
        </w:rPr>
        <w:t>l dipartimento</w:t>
      </w:r>
      <w:r>
        <w:rPr>
          <w:rFonts w:ascii="Arial" w:hAnsi="Arial" w:cs="Arial"/>
          <w:sz w:val="22"/>
          <w:szCs w:val="22"/>
        </w:rPr>
        <w:t xml:space="preserve"> </w:t>
      </w:r>
      <w:r w:rsidR="005D21FD" w:rsidRPr="00D04F13">
        <w:rPr>
          <w:rFonts w:ascii="Arial" w:hAnsi="Arial" w:cs="Arial"/>
          <w:sz w:val="22"/>
          <w:szCs w:val="22"/>
        </w:rPr>
        <w:t xml:space="preserve">ha proposto la </w:t>
      </w:r>
      <w:r w:rsidR="00D63EEE" w:rsidRPr="00D04F13">
        <w:rPr>
          <w:rFonts w:ascii="Arial" w:hAnsi="Arial" w:cs="Arial"/>
          <w:sz w:val="22"/>
          <w:szCs w:val="22"/>
        </w:rPr>
        <w:t>progettazione</w:t>
      </w:r>
      <w:r w:rsidR="005D21FD" w:rsidRPr="00D04F13">
        <w:rPr>
          <w:rFonts w:ascii="Arial" w:hAnsi="Arial" w:cs="Arial"/>
          <w:sz w:val="22"/>
          <w:szCs w:val="22"/>
        </w:rPr>
        <w:t xml:space="preserve"> di</w:t>
      </w:r>
      <w:r w:rsidR="005D21FD" w:rsidRPr="005D21FD">
        <w:rPr>
          <w:rFonts w:ascii="Arial" w:hAnsi="Arial" w:cs="Arial"/>
          <w:b/>
          <w:bCs/>
          <w:sz w:val="22"/>
          <w:szCs w:val="22"/>
        </w:rPr>
        <w:t xml:space="preserve"> </w:t>
      </w:r>
      <w:r w:rsidR="005D21FD" w:rsidRPr="00D63EEE">
        <w:rPr>
          <w:rFonts w:ascii="Arial" w:hAnsi="Arial" w:cs="Arial"/>
          <w:b/>
          <w:bCs/>
          <w:sz w:val="22"/>
          <w:szCs w:val="22"/>
        </w:rPr>
        <w:t xml:space="preserve">una </w:t>
      </w:r>
      <w:r w:rsidR="00D63EEE" w:rsidRPr="00D63EEE">
        <w:rPr>
          <w:rFonts w:ascii="Arial" w:hAnsi="Arial" w:cs="Arial"/>
          <w:b/>
          <w:bCs/>
          <w:sz w:val="22"/>
          <w:szCs w:val="22"/>
        </w:rPr>
        <w:t xml:space="preserve">piattaforma infrastrutturale che prende il nome di </w:t>
      </w:r>
      <w:proofErr w:type="spellStart"/>
      <w:r w:rsidR="00D63EEE" w:rsidRPr="00D63EEE">
        <w:rPr>
          <w:rFonts w:ascii="Arial" w:hAnsi="Arial" w:cs="Arial"/>
          <w:b/>
          <w:bCs/>
          <w:sz w:val="22"/>
          <w:szCs w:val="22"/>
        </w:rPr>
        <w:t>B</w:t>
      </w:r>
      <w:r w:rsidR="001D3BA7">
        <w:rPr>
          <w:rFonts w:ascii="Arial" w:hAnsi="Arial" w:cs="Arial"/>
          <w:b/>
          <w:bCs/>
          <w:sz w:val="22"/>
          <w:szCs w:val="22"/>
        </w:rPr>
        <w:t>io</w:t>
      </w:r>
      <w:proofErr w:type="spellEnd"/>
      <w:r w:rsidR="00D63EEE" w:rsidRPr="00D63EEE">
        <w:rPr>
          <w:rFonts w:ascii="Arial" w:hAnsi="Arial" w:cs="Arial"/>
          <w:b/>
          <w:bCs/>
          <w:sz w:val="22"/>
          <w:szCs w:val="22"/>
        </w:rPr>
        <w:t>-N</w:t>
      </w:r>
      <w:r w:rsidR="001D3BA7">
        <w:rPr>
          <w:rFonts w:ascii="Arial" w:hAnsi="Arial" w:cs="Arial"/>
          <w:b/>
          <w:bCs/>
          <w:sz w:val="22"/>
          <w:szCs w:val="22"/>
        </w:rPr>
        <w:t>euro</w:t>
      </w:r>
      <w:r w:rsidR="00D63EEE" w:rsidRPr="00D63EEE">
        <w:rPr>
          <w:rFonts w:ascii="Arial" w:hAnsi="Arial" w:cs="Arial"/>
          <w:b/>
          <w:bCs/>
          <w:sz w:val="22"/>
          <w:szCs w:val="22"/>
        </w:rPr>
        <w:t>-P</w:t>
      </w:r>
      <w:r w:rsidR="001D3BA7">
        <w:rPr>
          <w:rFonts w:ascii="Arial" w:hAnsi="Arial" w:cs="Arial"/>
          <w:b/>
          <w:bCs/>
          <w:sz w:val="22"/>
          <w:szCs w:val="22"/>
        </w:rPr>
        <w:t>latform</w:t>
      </w:r>
      <w:r w:rsidR="00D63EEE">
        <w:rPr>
          <w:rFonts w:ascii="Arial" w:hAnsi="Arial" w:cs="Arial"/>
          <w:b/>
          <w:bCs/>
          <w:sz w:val="22"/>
          <w:szCs w:val="22"/>
        </w:rPr>
        <w:t xml:space="preserve">, </w:t>
      </w:r>
      <w:r w:rsidR="00167450">
        <w:rPr>
          <w:rFonts w:ascii="Arial" w:hAnsi="Arial" w:cs="Arial"/>
          <w:sz w:val="22"/>
          <w:szCs w:val="22"/>
        </w:rPr>
        <w:t>per</w:t>
      </w:r>
      <w:r w:rsidR="00D63EEE">
        <w:rPr>
          <w:rFonts w:ascii="Arial" w:hAnsi="Arial" w:cs="Arial"/>
          <w:sz w:val="22"/>
          <w:szCs w:val="22"/>
        </w:rPr>
        <w:t xml:space="preserve"> migliorare le tecnologie e le strumentazioni </w:t>
      </w:r>
      <w:r w:rsidR="00167450">
        <w:rPr>
          <w:rFonts w:ascii="Arial" w:hAnsi="Arial" w:cs="Arial"/>
          <w:sz w:val="22"/>
          <w:szCs w:val="22"/>
        </w:rPr>
        <w:t>ad oggi</w:t>
      </w:r>
      <w:r w:rsidR="00D63EEE">
        <w:rPr>
          <w:rFonts w:ascii="Arial" w:hAnsi="Arial" w:cs="Arial"/>
          <w:sz w:val="22"/>
          <w:szCs w:val="22"/>
        </w:rPr>
        <w:t xml:space="preserve"> presenti nel dipartimento e potenziare gli studi biologici. </w:t>
      </w:r>
      <w:r w:rsidR="00D63EEE" w:rsidRPr="00D63EEE">
        <w:rPr>
          <w:rFonts w:ascii="Arial" w:hAnsi="Arial" w:cs="Arial"/>
          <w:sz w:val="22"/>
          <w:szCs w:val="22"/>
        </w:rPr>
        <w:t>Inoltre</w:t>
      </w:r>
      <w:r w:rsidR="00D63EEE">
        <w:rPr>
          <w:rFonts w:ascii="Arial" w:hAnsi="Arial" w:cs="Arial"/>
          <w:sz w:val="22"/>
          <w:szCs w:val="22"/>
        </w:rPr>
        <w:t>,</w:t>
      </w:r>
      <w:r w:rsidR="00D63EEE" w:rsidRPr="00D63EEE">
        <w:rPr>
          <w:rFonts w:ascii="Arial" w:hAnsi="Arial" w:cs="Arial"/>
          <w:sz w:val="22"/>
          <w:szCs w:val="22"/>
        </w:rPr>
        <w:t xml:space="preserve"> la </w:t>
      </w:r>
      <w:r w:rsidR="00D63EEE" w:rsidRPr="007826CC">
        <w:rPr>
          <w:rFonts w:ascii="Arial" w:hAnsi="Arial" w:cs="Arial"/>
          <w:sz w:val="22"/>
          <w:szCs w:val="22"/>
        </w:rPr>
        <w:t xml:space="preserve">piattaforma </w:t>
      </w:r>
      <w:r w:rsidR="00167450" w:rsidRPr="007826CC">
        <w:rPr>
          <w:rFonts w:ascii="Arial" w:hAnsi="Arial" w:cs="Arial"/>
          <w:sz w:val="22"/>
          <w:szCs w:val="22"/>
        </w:rPr>
        <w:t>punta</w:t>
      </w:r>
      <w:r w:rsidR="00D63EEE" w:rsidRPr="007826CC">
        <w:rPr>
          <w:rFonts w:ascii="Arial" w:hAnsi="Arial" w:cs="Arial"/>
          <w:sz w:val="22"/>
          <w:szCs w:val="22"/>
        </w:rPr>
        <w:t xml:space="preserve"> al miglioramento </w:t>
      </w:r>
      <w:r w:rsidR="00246213">
        <w:rPr>
          <w:rFonts w:ascii="Arial" w:hAnsi="Arial" w:cs="Arial"/>
          <w:sz w:val="22"/>
          <w:szCs w:val="22"/>
        </w:rPr>
        <w:t xml:space="preserve">tecnologico e informatico </w:t>
      </w:r>
      <w:r w:rsidR="00D63EEE" w:rsidRPr="007826CC">
        <w:rPr>
          <w:rFonts w:ascii="Arial" w:hAnsi="Arial" w:cs="Arial"/>
          <w:sz w:val="22"/>
          <w:szCs w:val="22"/>
        </w:rPr>
        <w:t>del sistema di conservazione di dati biologici e clinici, e della condivisione di tali dati tra ricercat</w:t>
      </w:r>
      <w:r w:rsidRPr="007826CC">
        <w:rPr>
          <w:rFonts w:ascii="Arial" w:hAnsi="Arial" w:cs="Arial"/>
          <w:sz w:val="22"/>
          <w:szCs w:val="22"/>
        </w:rPr>
        <w:t>rici e ricercatori</w:t>
      </w:r>
      <w:r w:rsidR="00D63EEE" w:rsidRPr="007826CC">
        <w:rPr>
          <w:rFonts w:ascii="Arial" w:hAnsi="Arial" w:cs="Arial"/>
          <w:sz w:val="22"/>
          <w:szCs w:val="22"/>
        </w:rPr>
        <w:t xml:space="preserve"> diversi, per aumentare lo scambio di informazioni.</w:t>
      </w:r>
    </w:p>
    <w:p w14:paraId="542703F4" w14:textId="77777777" w:rsidR="00442F13" w:rsidRPr="00536286" w:rsidRDefault="00442F13" w:rsidP="007826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0FBE55" w14:textId="24F7B62D" w:rsidR="00536286" w:rsidRPr="00536286" w:rsidRDefault="00536286" w:rsidP="007826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6286">
        <w:rPr>
          <w:rFonts w:ascii="Arial" w:hAnsi="Arial" w:cs="Arial"/>
          <w:b/>
          <w:bCs/>
          <w:sz w:val="22"/>
          <w:szCs w:val="22"/>
        </w:rPr>
        <w:t>Cosa sono i dipartimenti di eccellenza</w:t>
      </w:r>
    </w:p>
    <w:p w14:paraId="0AA7EC68" w14:textId="52D75B37" w:rsidR="00646DCF" w:rsidRPr="00740475" w:rsidRDefault="00646DCF" w:rsidP="007826CC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40475">
        <w:rPr>
          <w:rFonts w:ascii="Arial" w:eastAsia="Times New Roman" w:hAnsi="Arial" w:cs="Arial"/>
          <w:sz w:val="22"/>
          <w:szCs w:val="22"/>
        </w:rPr>
        <w:t xml:space="preserve">I </w:t>
      </w:r>
      <w:r w:rsidRPr="00740475">
        <w:rPr>
          <w:rFonts w:ascii="Arial" w:eastAsia="Times New Roman" w:hAnsi="Arial" w:cs="Arial"/>
          <w:b/>
          <w:sz w:val="22"/>
          <w:szCs w:val="22"/>
        </w:rPr>
        <w:t>«dipartimenti di eccellenza»</w:t>
      </w:r>
      <w:r w:rsidRPr="00740475">
        <w:rPr>
          <w:rFonts w:ascii="Arial" w:eastAsia="Times New Roman" w:hAnsi="Arial" w:cs="Arial"/>
          <w:sz w:val="22"/>
          <w:szCs w:val="22"/>
        </w:rPr>
        <w:t xml:space="preserve"> rappresentano un intervento innovativo e di forte sostegno finanziario, previsto dalla Legge di bilancio 2017. L’obiettivo è di individuare e finanziare, </w:t>
      </w:r>
      <w:r w:rsidR="000159E6">
        <w:rPr>
          <w:rFonts w:ascii="Arial" w:eastAsia="Times New Roman" w:hAnsi="Arial" w:cs="Arial"/>
          <w:sz w:val="22"/>
          <w:szCs w:val="22"/>
        </w:rPr>
        <w:t>ogni 5 anni</w:t>
      </w:r>
      <w:r w:rsidRPr="00740475">
        <w:rPr>
          <w:rFonts w:ascii="Arial" w:eastAsia="Times New Roman" w:hAnsi="Arial" w:cs="Arial"/>
          <w:sz w:val="22"/>
          <w:szCs w:val="22"/>
        </w:rPr>
        <w:t xml:space="preserve"> e nell’ambito delle 14 aree disciplinari del Consiglio universitario nazionale, i migliori 180 dipartimenti delle università statali secondo </w:t>
      </w:r>
      <w:r w:rsidRPr="00740475">
        <w:rPr>
          <w:rFonts w:ascii="Arial" w:eastAsia="Times New Roman" w:hAnsi="Arial" w:cs="Arial"/>
          <w:bCs/>
          <w:sz w:val="22"/>
          <w:szCs w:val="22"/>
        </w:rPr>
        <w:t>l’Agenzia nazionale di valutazione del sistema universitario e della ricerca (</w:t>
      </w:r>
      <w:proofErr w:type="spellStart"/>
      <w:r w:rsidRPr="00740475">
        <w:rPr>
          <w:rFonts w:ascii="Arial" w:eastAsia="Times New Roman" w:hAnsi="Arial" w:cs="Arial"/>
          <w:bCs/>
          <w:sz w:val="22"/>
          <w:szCs w:val="22"/>
        </w:rPr>
        <w:t>Anvur</w:t>
      </w:r>
      <w:proofErr w:type="spellEnd"/>
      <w:r w:rsidRPr="00740475">
        <w:rPr>
          <w:rFonts w:ascii="Arial" w:eastAsia="Times New Roman" w:hAnsi="Arial" w:cs="Arial"/>
          <w:bCs/>
          <w:sz w:val="22"/>
          <w:szCs w:val="22"/>
        </w:rPr>
        <w:t>)</w:t>
      </w:r>
      <w:r w:rsidRPr="00740475">
        <w:rPr>
          <w:rFonts w:ascii="Arial" w:eastAsia="Times New Roman" w:hAnsi="Arial" w:cs="Arial"/>
          <w:sz w:val="22"/>
          <w:szCs w:val="22"/>
        </w:rPr>
        <w:t>. Dipartimenti che si caratterizzano per l’eccellenza nella qualità della ricerca e nella progettualità scientifica, organizzativa e didattica.</w:t>
      </w:r>
    </w:p>
    <w:p w14:paraId="3D47DD48" w14:textId="462CD61A" w:rsidR="00740475" w:rsidRDefault="00646DCF" w:rsidP="007826CC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40475">
        <w:rPr>
          <w:rFonts w:ascii="Arial" w:eastAsia="Times New Roman" w:hAnsi="Arial" w:cs="Arial"/>
          <w:sz w:val="22"/>
          <w:szCs w:val="22"/>
        </w:rPr>
        <w:t>Sono 6 i dipartimenti dell’ateneo scaligero che riceveranno un fondo premiale per la realizzazione del proprio progetto di sviluppo scientific</w:t>
      </w:r>
      <w:r w:rsidR="001D3BA7">
        <w:rPr>
          <w:rFonts w:ascii="Arial" w:eastAsia="Times New Roman" w:hAnsi="Arial" w:cs="Arial"/>
          <w:sz w:val="22"/>
          <w:szCs w:val="22"/>
        </w:rPr>
        <w:t xml:space="preserve">o e didattico. Oltre a </w:t>
      </w:r>
      <w:r w:rsidR="00442F13" w:rsidRPr="00740475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Neuroscienze, biomedicina e movimento</w:t>
      </w:r>
      <w:r w:rsidR="00442F1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740475">
        <w:rPr>
          <w:rFonts w:ascii="Arial" w:eastAsia="Times New Roman" w:hAnsi="Arial" w:cs="Arial"/>
          <w:sz w:val="22"/>
          <w:szCs w:val="22"/>
        </w:rPr>
        <w:t xml:space="preserve">ci sono anche </w:t>
      </w:r>
      <w:r w:rsidRPr="00740475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Biotecnologie,</w:t>
      </w:r>
      <w:r w:rsidR="00442F1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42F13">
        <w:rPr>
          <w:rFonts w:ascii="Arial" w:eastAsia="Times New Roman" w:hAnsi="Arial" w:cs="Arial"/>
          <w:b/>
          <w:bCs/>
          <w:sz w:val="22"/>
          <w:szCs w:val="22"/>
        </w:rPr>
        <w:t>Lingue e letterature straniere,</w:t>
      </w:r>
      <w:r w:rsidRPr="00740475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 Diagnostica e sanità pubblica, Scienze chirurgiche, odontostomatologiche e materno infantili</w:t>
      </w:r>
      <w:r w:rsidR="00A62CB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A62CB3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e </w:t>
      </w:r>
      <w:r w:rsidR="00A62CB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Scienze economiche</w:t>
      </w:r>
      <w:r w:rsidRPr="00740475">
        <w:rPr>
          <w:rFonts w:ascii="Arial" w:eastAsia="Times New Roman" w:hAnsi="Arial" w:cs="Arial"/>
          <w:sz w:val="22"/>
          <w:szCs w:val="22"/>
        </w:rPr>
        <w:t>. Nel complesso l’università di Verona riceverà 45,5 milioni di euro in 5 anni</w:t>
      </w:r>
      <w:r w:rsidR="00536286">
        <w:rPr>
          <w:rFonts w:ascii="Arial" w:eastAsia="Times New Roman" w:hAnsi="Arial" w:cs="Arial"/>
          <w:sz w:val="22"/>
          <w:szCs w:val="22"/>
        </w:rPr>
        <w:t>, dal 2023 al 2027.</w:t>
      </w:r>
      <w:r w:rsidRPr="0074047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8DD0D60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9DB71" w14:textId="77777777" w:rsidR="000C4361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lastRenderedPageBreak/>
        <w:t>Area Comunicazione - Ufficio Stampa</w:t>
      </w:r>
    </w:p>
    <w:p w14:paraId="5DAB8F45" w14:textId="184453AD" w:rsidR="00FE1F99" w:rsidRPr="007B1B0E" w:rsidRDefault="00D70931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D709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 w:rsidRPr="000C436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C4361" w:rsidRPr="000C4361">
        <w:rPr>
          <w:rFonts w:ascii="Arial" w:eastAsia="Arial" w:hAnsi="Arial" w:cs="Arial"/>
          <w:b/>
          <w:bCs/>
          <w:sz w:val="20"/>
          <w:szCs w:val="20"/>
        </w:rPr>
        <w:t>| Università di Verona</w:t>
      </w:r>
      <w:r w:rsidR="00FE1F99"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9A30401" w14:textId="7546A85B" w:rsidR="00766BAD" w:rsidRPr="005E4200" w:rsidRDefault="005E4200" w:rsidP="005E4200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E1F99"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A1658B">
        <w:fldChar w:fldCharType="begin"/>
      </w:r>
      <w:r w:rsidR="00A1658B">
        <w:instrText>HYPERLINK "https://www.univr.it/it/univerona-news" \t "_blank"</w:instrText>
      </w:r>
      <w:r w:rsidR="00A1658B">
        <w:fldChar w:fldCharType="separate"/>
      </w:r>
      <w:r w:rsidR="00FE1F99"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="00FE1F99"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="00A1658B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="00FE1F99"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sectPr w:rsidR="00766BAD" w:rsidRPr="005E4200" w:rsidSect="005E4200">
      <w:headerReference w:type="default" r:id="rId8"/>
      <w:footerReference w:type="default" r:id="rId9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3969" w14:textId="77777777" w:rsidR="00FB1868" w:rsidRDefault="00FB1868" w:rsidP="00D06FF2">
      <w:r>
        <w:separator/>
      </w:r>
    </w:p>
  </w:endnote>
  <w:endnote w:type="continuationSeparator" w:id="0">
    <w:p w14:paraId="30C4C911" w14:textId="77777777" w:rsidR="00FB1868" w:rsidRDefault="00FB1868" w:rsidP="00D06FF2">
      <w:r>
        <w:continuationSeparator/>
      </w:r>
    </w:p>
  </w:endnote>
  <w:endnote w:type="continuationNotice" w:id="1">
    <w:p w14:paraId="419C568A" w14:textId="77777777" w:rsidR="00FB1868" w:rsidRDefault="00FB1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Courier New"/>
    <w:charset w:val="4D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6557" w14:textId="77777777" w:rsidR="00FB1868" w:rsidRDefault="00FB1868" w:rsidP="00D06FF2">
      <w:r>
        <w:separator/>
      </w:r>
    </w:p>
  </w:footnote>
  <w:footnote w:type="continuationSeparator" w:id="0">
    <w:p w14:paraId="61AED39A" w14:textId="77777777" w:rsidR="00FB1868" w:rsidRDefault="00FB1868" w:rsidP="00D06FF2">
      <w:r>
        <w:continuationSeparator/>
      </w:r>
    </w:p>
  </w:footnote>
  <w:footnote w:type="continuationNotice" w:id="1">
    <w:p w14:paraId="02A398D1" w14:textId="77777777" w:rsidR="00FB1868" w:rsidRDefault="00FB1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6" name="Immagine 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6FD"/>
    <w:multiLevelType w:val="hybridMultilevel"/>
    <w:tmpl w:val="F1108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D21"/>
    <w:multiLevelType w:val="hybridMultilevel"/>
    <w:tmpl w:val="6EE4BF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11C7"/>
    <w:rsid w:val="000159E6"/>
    <w:rsid w:val="0002215C"/>
    <w:rsid w:val="000249E6"/>
    <w:rsid w:val="000364D7"/>
    <w:rsid w:val="00075036"/>
    <w:rsid w:val="00094B15"/>
    <w:rsid w:val="00095B04"/>
    <w:rsid w:val="000A6328"/>
    <w:rsid w:val="000B74C7"/>
    <w:rsid w:val="000C2734"/>
    <w:rsid w:val="000C4361"/>
    <w:rsid w:val="000C5CAC"/>
    <w:rsid w:val="000D2C05"/>
    <w:rsid w:val="000F42D9"/>
    <w:rsid w:val="00102277"/>
    <w:rsid w:val="00107007"/>
    <w:rsid w:val="001441FF"/>
    <w:rsid w:val="00144B76"/>
    <w:rsid w:val="00151FFF"/>
    <w:rsid w:val="00167450"/>
    <w:rsid w:val="00170F1C"/>
    <w:rsid w:val="001900EB"/>
    <w:rsid w:val="001909A3"/>
    <w:rsid w:val="00192D44"/>
    <w:rsid w:val="001C6C9E"/>
    <w:rsid w:val="001D1A81"/>
    <w:rsid w:val="001D3BA7"/>
    <w:rsid w:val="001D719D"/>
    <w:rsid w:val="001F76A9"/>
    <w:rsid w:val="00232992"/>
    <w:rsid w:val="00236CA6"/>
    <w:rsid w:val="002409EC"/>
    <w:rsid w:val="00246213"/>
    <w:rsid w:val="00253F1B"/>
    <w:rsid w:val="00266D6A"/>
    <w:rsid w:val="002747EB"/>
    <w:rsid w:val="00290387"/>
    <w:rsid w:val="002A0428"/>
    <w:rsid w:val="002A412D"/>
    <w:rsid w:val="002B4C93"/>
    <w:rsid w:val="002C54E8"/>
    <w:rsid w:val="002D1C3C"/>
    <w:rsid w:val="002D6F2B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3ECC"/>
    <w:rsid w:val="00377280"/>
    <w:rsid w:val="00391A94"/>
    <w:rsid w:val="003A3BDD"/>
    <w:rsid w:val="003C0346"/>
    <w:rsid w:val="004124C3"/>
    <w:rsid w:val="00427495"/>
    <w:rsid w:val="00442F13"/>
    <w:rsid w:val="0044540F"/>
    <w:rsid w:val="004652AA"/>
    <w:rsid w:val="00497FB5"/>
    <w:rsid w:val="004D2960"/>
    <w:rsid w:val="004F095E"/>
    <w:rsid w:val="00527881"/>
    <w:rsid w:val="00536286"/>
    <w:rsid w:val="0055214E"/>
    <w:rsid w:val="00552B3B"/>
    <w:rsid w:val="005D21FD"/>
    <w:rsid w:val="005D7A8A"/>
    <w:rsid w:val="005E4200"/>
    <w:rsid w:val="005E4723"/>
    <w:rsid w:val="005F7053"/>
    <w:rsid w:val="00646DCF"/>
    <w:rsid w:val="00667DD5"/>
    <w:rsid w:val="006852EC"/>
    <w:rsid w:val="006967C9"/>
    <w:rsid w:val="006A608F"/>
    <w:rsid w:val="006A6565"/>
    <w:rsid w:val="006A671E"/>
    <w:rsid w:val="006B30A7"/>
    <w:rsid w:val="00706128"/>
    <w:rsid w:val="0071669A"/>
    <w:rsid w:val="0073165E"/>
    <w:rsid w:val="00740475"/>
    <w:rsid w:val="00763CB5"/>
    <w:rsid w:val="00766BAD"/>
    <w:rsid w:val="007816B0"/>
    <w:rsid w:val="007826CC"/>
    <w:rsid w:val="007946EF"/>
    <w:rsid w:val="007A272D"/>
    <w:rsid w:val="007B0BF0"/>
    <w:rsid w:val="00805AD1"/>
    <w:rsid w:val="0081699A"/>
    <w:rsid w:val="0082325A"/>
    <w:rsid w:val="008363E3"/>
    <w:rsid w:val="00837884"/>
    <w:rsid w:val="00846A0F"/>
    <w:rsid w:val="008523C8"/>
    <w:rsid w:val="00897296"/>
    <w:rsid w:val="008974BD"/>
    <w:rsid w:val="008C7B1B"/>
    <w:rsid w:val="008E2D8E"/>
    <w:rsid w:val="008E6E44"/>
    <w:rsid w:val="008F227D"/>
    <w:rsid w:val="008F2CC6"/>
    <w:rsid w:val="00935337"/>
    <w:rsid w:val="0095371D"/>
    <w:rsid w:val="00954DBA"/>
    <w:rsid w:val="00955E02"/>
    <w:rsid w:val="00963194"/>
    <w:rsid w:val="00981141"/>
    <w:rsid w:val="00986FDE"/>
    <w:rsid w:val="009904B9"/>
    <w:rsid w:val="009B597C"/>
    <w:rsid w:val="009C22BF"/>
    <w:rsid w:val="009D1161"/>
    <w:rsid w:val="009D5EA1"/>
    <w:rsid w:val="009F10C2"/>
    <w:rsid w:val="009F6465"/>
    <w:rsid w:val="00A033BC"/>
    <w:rsid w:val="00A052F7"/>
    <w:rsid w:val="00A14531"/>
    <w:rsid w:val="00A1658B"/>
    <w:rsid w:val="00A436AC"/>
    <w:rsid w:val="00A62CB3"/>
    <w:rsid w:val="00A70799"/>
    <w:rsid w:val="00A971F1"/>
    <w:rsid w:val="00AA100D"/>
    <w:rsid w:val="00AA6638"/>
    <w:rsid w:val="00AD3BDE"/>
    <w:rsid w:val="00AE2E6E"/>
    <w:rsid w:val="00B1002C"/>
    <w:rsid w:val="00B13F60"/>
    <w:rsid w:val="00B15B69"/>
    <w:rsid w:val="00B20F5B"/>
    <w:rsid w:val="00B411AB"/>
    <w:rsid w:val="00B42772"/>
    <w:rsid w:val="00B429D9"/>
    <w:rsid w:val="00B76F1C"/>
    <w:rsid w:val="00B80F50"/>
    <w:rsid w:val="00BC303A"/>
    <w:rsid w:val="00BC5694"/>
    <w:rsid w:val="00BD4D6C"/>
    <w:rsid w:val="00BF4418"/>
    <w:rsid w:val="00C16829"/>
    <w:rsid w:val="00C257BE"/>
    <w:rsid w:val="00C432F6"/>
    <w:rsid w:val="00C6628B"/>
    <w:rsid w:val="00C66B3B"/>
    <w:rsid w:val="00CA3D09"/>
    <w:rsid w:val="00CA756C"/>
    <w:rsid w:val="00CC2284"/>
    <w:rsid w:val="00CC4DB5"/>
    <w:rsid w:val="00CE0F18"/>
    <w:rsid w:val="00CF0F50"/>
    <w:rsid w:val="00D04F13"/>
    <w:rsid w:val="00D06FF2"/>
    <w:rsid w:val="00D35006"/>
    <w:rsid w:val="00D5049A"/>
    <w:rsid w:val="00D63EEE"/>
    <w:rsid w:val="00D673B5"/>
    <w:rsid w:val="00D70931"/>
    <w:rsid w:val="00D74F19"/>
    <w:rsid w:val="00D830D1"/>
    <w:rsid w:val="00D85C3D"/>
    <w:rsid w:val="00D90832"/>
    <w:rsid w:val="00D96A1E"/>
    <w:rsid w:val="00DA41BF"/>
    <w:rsid w:val="00DE5AF6"/>
    <w:rsid w:val="00DF4A69"/>
    <w:rsid w:val="00E00726"/>
    <w:rsid w:val="00E145B0"/>
    <w:rsid w:val="00E46568"/>
    <w:rsid w:val="00E5541A"/>
    <w:rsid w:val="00E6497D"/>
    <w:rsid w:val="00E758B9"/>
    <w:rsid w:val="00EA1C2B"/>
    <w:rsid w:val="00EA56BF"/>
    <w:rsid w:val="00EC3C70"/>
    <w:rsid w:val="00EC6A99"/>
    <w:rsid w:val="00EE6623"/>
    <w:rsid w:val="00EF6A5B"/>
    <w:rsid w:val="00F061FD"/>
    <w:rsid w:val="00F10961"/>
    <w:rsid w:val="00F10E81"/>
    <w:rsid w:val="00F22B96"/>
    <w:rsid w:val="00F277CB"/>
    <w:rsid w:val="00F34025"/>
    <w:rsid w:val="00F52245"/>
    <w:rsid w:val="00F83A88"/>
    <w:rsid w:val="00F87E96"/>
    <w:rsid w:val="00F90910"/>
    <w:rsid w:val="00FA36DC"/>
    <w:rsid w:val="00FB1868"/>
    <w:rsid w:val="00FB1CC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styleId="Enfasicorsivo">
    <w:name w:val="Emphasis"/>
    <w:basedOn w:val="Carpredefinitoparagrafo"/>
    <w:uiPriority w:val="20"/>
    <w:qFormat/>
    <w:rsid w:val="00F87E96"/>
    <w:rPr>
      <w:i/>
      <w:iCs/>
    </w:rPr>
  </w:style>
  <w:style w:type="paragraph" w:styleId="Paragrafoelenco">
    <w:name w:val="List Paragraph"/>
    <w:basedOn w:val="Normale"/>
    <w:uiPriority w:val="34"/>
    <w:qFormat/>
    <w:rsid w:val="00740475"/>
    <w:pPr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Sara Mauroner</cp:lastModifiedBy>
  <cp:revision>5</cp:revision>
  <dcterms:created xsi:type="dcterms:W3CDTF">2023-08-24T13:26:00Z</dcterms:created>
  <dcterms:modified xsi:type="dcterms:W3CDTF">2023-08-30T07:19:00Z</dcterms:modified>
</cp:coreProperties>
</file>