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C3B93" w14:textId="77777777" w:rsidR="00CF0F50" w:rsidRDefault="00CF0F50" w:rsidP="00CF0F5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CD33C89" w14:textId="7AE87F2F" w:rsidR="001D2FC7" w:rsidRDefault="001D2FC7" w:rsidP="00CF0F5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135a.23</w:t>
      </w:r>
    </w:p>
    <w:p w14:paraId="1C268119" w14:textId="6A2587AF" w:rsidR="00CF0F50" w:rsidRDefault="00CF0F50" w:rsidP="00CF0F5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1C2628">
        <w:rPr>
          <w:rFonts w:ascii="Arial" w:hAnsi="Arial" w:cs="Arial"/>
          <w:sz w:val="20"/>
          <w:szCs w:val="20"/>
        </w:rPr>
        <w:t xml:space="preserve">Verona, </w:t>
      </w:r>
      <w:r w:rsidR="001D2FC7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>.</w:t>
      </w:r>
      <w:r w:rsidR="001D2FC7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.2023</w:t>
      </w:r>
    </w:p>
    <w:p w14:paraId="1B3CE974" w14:textId="4E49ABF1" w:rsidR="00F22B96" w:rsidRDefault="00F22B96" w:rsidP="00F22B9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22B96">
        <w:rPr>
          <w:rFonts w:ascii="Arial" w:hAnsi="Arial" w:cs="Arial"/>
          <w:b/>
          <w:bCs/>
          <w:sz w:val="32"/>
          <w:szCs w:val="32"/>
        </w:rPr>
        <w:t>Comunicato stampa</w:t>
      </w:r>
    </w:p>
    <w:p w14:paraId="0B04E93C" w14:textId="77777777" w:rsidR="00F22B96" w:rsidRPr="00F22B96" w:rsidRDefault="00F22B96" w:rsidP="00F22B9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032D12D" w14:textId="479F4B15" w:rsidR="00F22B96" w:rsidRPr="00F22B96" w:rsidRDefault="00246E6C" w:rsidP="00F22B96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Biotecnologie</w:t>
      </w:r>
      <w:r w:rsidR="00F22B96" w:rsidRPr="00F22B96">
        <w:rPr>
          <w:rFonts w:ascii="Arial" w:hAnsi="Arial" w:cs="Arial"/>
          <w:b/>
          <w:bCs/>
          <w:sz w:val="36"/>
          <w:szCs w:val="36"/>
        </w:rPr>
        <w:t xml:space="preserve"> dipartimento di eccellenza</w:t>
      </w:r>
    </w:p>
    <w:p w14:paraId="5A925079" w14:textId="77777777" w:rsidR="00F22B96" w:rsidRDefault="00F22B96" w:rsidP="00F22B9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B96">
        <w:rPr>
          <w:rFonts w:ascii="Arial" w:hAnsi="Arial" w:cs="Arial"/>
          <w:b/>
          <w:bCs/>
          <w:sz w:val="28"/>
          <w:szCs w:val="28"/>
        </w:rPr>
        <w:t xml:space="preserve">Presentazione del progetto di sviluppo quinquennale </w:t>
      </w:r>
    </w:p>
    <w:p w14:paraId="0801ACE5" w14:textId="5E8B2FE8" w:rsidR="00F22B96" w:rsidRDefault="00F22B96" w:rsidP="00F22B9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B96">
        <w:rPr>
          <w:rFonts w:ascii="Arial" w:hAnsi="Arial" w:cs="Arial"/>
          <w:b/>
          <w:bCs/>
          <w:sz w:val="28"/>
          <w:szCs w:val="28"/>
        </w:rPr>
        <w:t xml:space="preserve">sostenuto dal ministero dell’Università e della </w:t>
      </w:r>
      <w:r w:rsidR="008C6E95">
        <w:rPr>
          <w:rFonts w:ascii="Arial" w:hAnsi="Arial" w:cs="Arial"/>
          <w:b/>
          <w:bCs/>
          <w:sz w:val="28"/>
          <w:szCs w:val="28"/>
        </w:rPr>
        <w:t>r</w:t>
      </w:r>
      <w:r w:rsidRPr="00F22B96">
        <w:rPr>
          <w:rFonts w:ascii="Arial" w:hAnsi="Arial" w:cs="Arial"/>
          <w:b/>
          <w:bCs/>
          <w:sz w:val="28"/>
          <w:szCs w:val="28"/>
        </w:rPr>
        <w:t xml:space="preserve">icerca </w:t>
      </w:r>
    </w:p>
    <w:p w14:paraId="0C10AF3D" w14:textId="77777777" w:rsidR="00253F1B" w:rsidRDefault="00253F1B" w:rsidP="00D96A1E">
      <w:pPr>
        <w:spacing w:line="276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91F364" w14:textId="7B3331C8" w:rsidR="00706128" w:rsidRDefault="00D41BE9" w:rsidP="00706128">
      <w:pPr>
        <w:pStyle w:val="Normale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Nuo</w:t>
      </w:r>
      <w:r w:rsidRPr="00CA11D3">
        <w:rPr>
          <w:rFonts w:ascii="Arial" w:hAnsi="Arial" w:cs="Arial"/>
          <w:b/>
          <w:bCs/>
          <w:sz w:val="22"/>
          <w:szCs w:val="22"/>
        </w:rPr>
        <w:t>ve</w:t>
      </w:r>
      <w:r>
        <w:rPr>
          <w:rFonts w:ascii="Arial" w:hAnsi="Arial" w:cs="Arial"/>
          <w:b/>
          <w:bCs/>
          <w:sz w:val="22"/>
          <w:szCs w:val="22"/>
        </w:rPr>
        <w:t xml:space="preserve"> sfide nel campo agro-alimentare per un futuro sostenibile, innovativo e resiliente, questo è l’obiettivo che si è proposto di affrontare il dipartimento di Biotecnologie </w:t>
      </w:r>
      <w:r w:rsidRPr="00CA11D3">
        <w:rPr>
          <w:rFonts w:ascii="Arial" w:hAnsi="Arial" w:cs="Arial"/>
          <w:b/>
          <w:bCs/>
          <w:sz w:val="22"/>
          <w:szCs w:val="22"/>
        </w:rPr>
        <w:t xml:space="preserve">dell’università di Verona </w:t>
      </w:r>
      <w:r w:rsidR="00740475" w:rsidRPr="00CA11D3">
        <w:rPr>
          <w:rFonts w:ascii="Arial" w:hAnsi="Arial" w:cs="Arial"/>
          <w:b/>
          <w:bCs/>
          <w:sz w:val="22"/>
          <w:szCs w:val="22"/>
        </w:rPr>
        <w:t xml:space="preserve">che </w:t>
      </w:r>
      <w:r w:rsidR="00DF4A69" w:rsidRPr="00CA11D3">
        <w:rPr>
          <w:rFonts w:ascii="Arial" w:hAnsi="Arial" w:cs="Arial"/>
          <w:b/>
          <w:bCs/>
          <w:sz w:val="22"/>
          <w:szCs w:val="22"/>
        </w:rPr>
        <w:t>l’Agenzia nazionale di valutazione del sistema universitario e</w:t>
      </w:r>
      <w:r w:rsidR="00DF4A69" w:rsidRPr="00740475">
        <w:rPr>
          <w:rFonts w:ascii="Arial" w:hAnsi="Arial" w:cs="Arial"/>
          <w:b/>
          <w:bCs/>
          <w:sz w:val="22"/>
          <w:szCs w:val="22"/>
        </w:rPr>
        <w:t xml:space="preserve"> della ricerca (</w:t>
      </w:r>
      <w:proofErr w:type="spellStart"/>
      <w:r w:rsidR="00DF4A69" w:rsidRPr="00740475">
        <w:rPr>
          <w:rFonts w:ascii="Arial" w:hAnsi="Arial" w:cs="Arial"/>
          <w:b/>
          <w:bCs/>
          <w:sz w:val="22"/>
          <w:szCs w:val="22"/>
        </w:rPr>
        <w:t>Anvur</w:t>
      </w:r>
      <w:proofErr w:type="spellEnd"/>
      <w:r w:rsidR="00740475" w:rsidRPr="00740475">
        <w:rPr>
          <w:rFonts w:ascii="Arial" w:hAnsi="Arial" w:cs="Arial"/>
          <w:b/>
          <w:bCs/>
          <w:sz w:val="22"/>
          <w:szCs w:val="22"/>
        </w:rPr>
        <w:t>) ha indicato tra i 180 dipartimenti di eccellenza italiani</w:t>
      </w:r>
      <w:r w:rsidR="00706128">
        <w:rPr>
          <w:rFonts w:ascii="Arial" w:hAnsi="Arial" w:cs="Arial"/>
          <w:b/>
          <w:bCs/>
          <w:sz w:val="22"/>
          <w:szCs w:val="22"/>
        </w:rPr>
        <w:t>.</w:t>
      </w:r>
    </w:p>
    <w:p w14:paraId="35098BE7" w14:textId="3FF5E6BC" w:rsidR="00706128" w:rsidRPr="008C6E95" w:rsidRDefault="00FB1CCD" w:rsidP="00740475">
      <w:pPr>
        <w:pStyle w:val="Normale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06128">
        <w:rPr>
          <w:rFonts w:ascii="Arial" w:hAnsi="Arial" w:cs="Arial"/>
          <w:sz w:val="22"/>
          <w:szCs w:val="22"/>
        </w:rPr>
        <w:t xml:space="preserve">Nello </w:t>
      </w:r>
      <w:r w:rsidRPr="008C6E95">
        <w:rPr>
          <w:rFonts w:ascii="Arial" w:hAnsi="Arial" w:cs="Arial"/>
          <w:sz w:val="22"/>
          <w:szCs w:val="22"/>
        </w:rPr>
        <w:t xml:space="preserve">specifico, il dipartimento </w:t>
      </w:r>
      <w:r w:rsidR="00D41BE9" w:rsidRPr="008C6E95">
        <w:rPr>
          <w:rFonts w:ascii="Arial" w:hAnsi="Arial" w:cs="Arial"/>
          <w:sz w:val="22"/>
          <w:szCs w:val="22"/>
        </w:rPr>
        <w:t>Biotecnologie</w:t>
      </w:r>
      <w:r w:rsidRPr="008C6E95">
        <w:rPr>
          <w:rFonts w:ascii="Arial" w:hAnsi="Arial" w:cs="Arial"/>
          <w:sz w:val="22"/>
          <w:szCs w:val="22"/>
        </w:rPr>
        <w:t xml:space="preserve"> ha ricevuto </w:t>
      </w:r>
      <w:r w:rsidR="00A62CB3" w:rsidRPr="008C6E95">
        <w:rPr>
          <w:rFonts w:ascii="Arial" w:hAnsi="Arial" w:cs="Arial"/>
          <w:sz w:val="22"/>
          <w:szCs w:val="22"/>
        </w:rPr>
        <w:t xml:space="preserve">circa </w:t>
      </w:r>
      <w:r w:rsidR="00CA11D3">
        <w:rPr>
          <w:rFonts w:ascii="Arial" w:hAnsi="Arial" w:cs="Arial"/>
          <w:b/>
          <w:bCs/>
          <w:sz w:val="22"/>
          <w:szCs w:val="22"/>
        </w:rPr>
        <w:t>8</w:t>
      </w:r>
      <w:r w:rsidR="00A62CB3" w:rsidRPr="008C6E95">
        <w:rPr>
          <w:rFonts w:ascii="Arial" w:hAnsi="Arial" w:cs="Arial"/>
          <w:b/>
          <w:bCs/>
          <w:sz w:val="22"/>
          <w:szCs w:val="22"/>
        </w:rPr>
        <w:t xml:space="preserve"> milioni di euro</w:t>
      </w:r>
      <w:r w:rsidR="00A62CB3" w:rsidRPr="008C6E95">
        <w:rPr>
          <w:rFonts w:ascii="Arial" w:hAnsi="Arial" w:cs="Arial"/>
          <w:sz w:val="22"/>
          <w:szCs w:val="22"/>
        </w:rPr>
        <w:t xml:space="preserve"> </w:t>
      </w:r>
      <w:r w:rsidRPr="008C6E95">
        <w:rPr>
          <w:rFonts w:ascii="Arial" w:hAnsi="Arial" w:cs="Arial"/>
          <w:sz w:val="22"/>
          <w:szCs w:val="22"/>
        </w:rPr>
        <w:t xml:space="preserve">per </w:t>
      </w:r>
      <w:r w:rsidR="00D41BE9" w:rsidRPr="008C6E95">
        <w:rPr>
          <w:rFonts w:ascii="Arial" w:hAnsi="Arial" w:cs="Arial"/>
          <w:sz w:val="22"/>
          <w:szCs w:val="22"/>
        </w:rPr>
        <w:t>finanziare il</w:t>
      </w:r>
      <w:r w:rsidRPr="008C6E95">
        <w:rPr>
          <w:rFonts w:ascii="Arial" w:hAnsi="Arial" w:cs="Arial"/>
          <w:sz w:val="22"/>
          <w:szCs w:val="22"/>
        </w:rPr>
        <w:t xml:space="preserve"> suo progetto</w:t>
      </w:r>
      <w:r w:rsidR="00D41BE9" w:rsidRPr="008C6E95">
        <w:rPr>
          <w:rFonts w:ascii="Arial" w:hAnsi="Arial" w:cs="Arial"/>
          <w:sz w:val="22"/>
          <w:szCs w:val="22"/>
        </w:rPr>
        <w:t xml:space="preserve">, </w:t>
      </w:r>
      <w:r w:rsidR="00706128" w:rsidRPr="008C6E95">
        <w:rPr>
          <w:rFonts w:ascii="Arial" w:hAnsi="Arial" w:cs="Arial"/>
          <w:sz w:val="22"/>
          <w:szCs w:val="22"/>
        </w:rPr>
        <w:t xml:space="preserve">che </w:t>
      </w:r>
      <w:r w:rsidR="00F22B96" w:rsidRPr="008C6E95">
        <w:rPr>
          <w:rFonts w:ascii="Arial" w:hAnsi="Arial" w:cs="Arial"/>
          <w:sz w:val="22"/>
          <w:szCs w:val="22"/>
        </w:rPr>
        <w:t xml:space="preserve">è </w:t>
      </w:r>
      <w:r w:rsidR="00706128" w:rsidRPr="008C6E95">
        <w:rPr>
          <w:rFonts w:ascii="Arial" w:hAnsi="Arial" w:cs="Arial"/>
          <w:sz w:val="22"/>
          <w:szCs w:val="22"/>
        </w:rPr>
        <w:t>stato illustrato</w:t>
      </w:r>
      <w:r w:rsidR="00140E47" w:rsidRPr="008C6E95">
        <w:rPr>
          <w:rFonts w:ascii="Arial" w:hAnsi="Arial" w:cs="Arial"/>
          <w:sz w:val="22"/>
          <w:szCs w:val="22"/>
        </w:rPr>
        <w:t xml:space="preserve"> </w:t>
      </w:r>
      <w:r w:rsidR="00CA11D3">
        <w:rPr>
          <w:rFonts w:ascii="Arial" w:hAnsi="Arial" w:cs="Arial"/>
          <w:sz w:val="22"/>
          <w:szCs w:val="22"/>
        </w:rPr>
        <w:t>vener</w:t>
      </w:r>
      <w:r w:rsidR="00140E47" w:rsidRPr="008C6E95">
        <w:rPr>
          <w:rFonts w:ascii="Arial" w:hAnsi="Arial" w:cs="Arial"/>
          <w:sz w:val="22"/>
          <w:szCs w:val="22"/>
        </w:rPr>
        <w:t>dì</w:t>
      </w:r>
      <w:r w:rsidR="00706128" w:rsidRPr="008C6E95">
        <w:rPr>
          <w:rFonts w:ascii="Arial" w:hAnsi="Arial" w:cs="Arial"/>
          <w:sz w:val="22"/>
          <w:szCs w:val="22"/>
        </w:rPr>
        <w:t xml:space="preserve"> </w:t>
      </w:r>
      <w:r w:rsidR="0057668A" w:rsidRPr="008C6E95">
        <w:rPr>
          <w:rFonts w:ascii="Arial" w:hAnsi="Arial" w:cs="Arial"/>
          <w:sz w:val="22"/>
          <w:szCs w:val="22"/>
        </w:rPr>
        <w:t>2</w:t>
      </w:r>
      <w:r w:rsidR="00CA11D3">
        <w:rPr>
          <w:rFonts w:ascii="Arial" w:hAnsi="Arial" w:cs="Arial"/>
          <w:sz w:val="22"/>
          <w:szCs w:val="22"/>
        </w:rPr>
        <w:t>8</w:t>
      </w:r>
      <w:r w:rsidR="0057668A" w:rsidRPr="008C6E95">
        <w:rPr>
          <w:rFonts w:ascii="Arial" w:hAnsi="Arial" w:cs="Arial"/>
          <w:sz w:val="22"/>
          <w:szCs w:val="22"/>
        </w:rPr>
        <w:t xml:space="preserve"> luglio alle 11 nell</w:t>
      </w:r>
      <w:r w:rsidR="00CA11D3">
        <w:rPr>
          <w:rFonts w:ascii="Arial" w:hAnsi="Arial" w:cs="Arial"/>
          <w:sz w:val="22"/>
          <w:szCs w:val="22"/>
        </w:rPr>
        <w:t xml:space="preserve">’aula Atrio </w:t>
      </w:r>
      <w:r w:rsidR="00A62CB3" w:rsidRPr="008C6E95">
        <w:rPr>
          <w:rFonts w:ascii="Arial" w:hAnsi="Arial" w:cs="Arial"/>
          <w:sz w:val="22"/>
          <w:szCs w:val="22"/>
        </w:rPr>
        <w:t>del dipartimento</w:t>
      </w:r>
      <w:r w:rsidR="0057668A" w:rsidRPr="008C6E95">
        <w:rPr>
          <w:rFonts w:ascii="Arial" w:hAnsi="Arial" w:cs="Arial"/>
          <w:sz w:val="22"/>
          <w:szCs w:val="22"/>
        </w:rPr>
        <w:t xml:space="preserve"> di Ca’ </w:t>
      </w:r>
      <w:proofErr w:type="spellStart"/>
      <w:r w:rsidR="0057668A" w:rsidRPr="008C6E95">
        <w:rPr>
          <w:rFonts w:ascii="Arial" w:hAnsi="Arial" w:cs="Arial"/>
          <w:sz w:val="22"/>
          <w:szCs w:val="22"/>
        </w:rPr>
        <w:t>Vignal</w:t>
      </w:r>
      <w:proofErr w:type="spellEnd"/>
      <w:r w:rsidR="0057668A" w:rsidRPr="008C6E95">
        <w:rPr>
          <w:rFonts w:ascii="Arial" w:hAnsi="Arial" w:cs="Arial"/>
          <w:sz w:val="22"/>
          <w:szCs w:val="22"/>
        </w:rPr>
        <w:t xml:space="preserve"> </w:t>
      </w:r>
      <w:r w:rsidR="00CA11D3">
        <w:rPr>
          <w:rFonts w:ascii="Arial" w:hAnsi="Arial" w:cs="Arial"/>
          <w:sz w:val="22"/>
          <w:szCs w:val="22"/>
        </w:rPr>
        <w:t>1</w:t>
      </w:r>
      <w:r w:rsidR="0057668A" w:rsidRPr="008C6E95">
        <w:rPr>
          <w:rFonts w:ascii="Arial" w:hAnsi="Arial" w:cs="Arial"/>
          <w:sz w:val="22"/>
          <w:szCs w:val="22"/>
        </w:rPr>
        <w:t xml:space="preserve"> </w:t>
      </w:r>
      <w:r w:rsidR="00706128" w:rsidRPr="008C6E95">
        <w:rPr>
          <w:rFonts w:ascii="Arial" w:hAnsi="Arial" w:cs="Arial"/>
          <w:sz w:val="22"/>
          <w:szCs w:val="22"/>
        </w:rPr>
        <w:t>d</w:t>
      </w:r>
      <w:r w:rsidR="00A62CB3" w:rsidRPr="008C6E95">
        <w:rPr>
          <w:rFonts w:ascii="Arial" w:hAnsi="Arial" w:cs="Arial"/>
          <w:sz w:val="22"/>
          <w:szCs w:val="22"/>
        </w:rPr>
        <w:t xml:space="preserve">a </w:t>
      </w:r>
      <w:r w:rsidR="00D41BE9" w:rsidRPr="008C6E95">
        <w:rPr>
          <w:rFonts w:ascii="Arial" w:hAnsi="Arial" w:cs="Arial"/>
          <w:b/>
          <w:bCs/>
          <w:sz w:val="22"/>
          <w:szCs w:val="22"/>
        </w:rPr>
        <w:t>Antonella Furini</w:t>
      </w:r>
      <w:r w:rsidR="00A62CB3" w:rsidRPr="008C6E95">
        <w:rPr>
          <w:rFonts w:ascii="Arial" w:hAnsi="Arial" w:cs="Arial"/>
          <w:sz w:val="22"/>
          <w:szCs w:val="22"/>
        </w:rPr>
        <w:t>,</w:t>
      </w:r>
      <w:r w:rsidR="00706128" w:rsidRPr="008C6E95">
        <w:rPr>
          <w:rFonts w:ascii="Arial" w:hAnsi="Arial" w:cs="Arial"/>
          <w:b/>
          <w:sz w:val="22"/>
          <w:szCs w:val="22"/>
        </w:rPr>
        <w:t xml:space="preserve"> </w:t>
      </w:r>
      <w:r w:rsidR="00A62CB3" w:rsidRPr="008C6E95">
        <w:rPr>
          <w:rFonts w:ascii="Arial" w:hAnsi="Arial" w:cs="Arial"/>
          <w:bCs/>
          <w:sz w:val="22"/>
          <w:szCs w:val="22"/>
        </w:rPr>
        <w:t>direttrice</w:t>
      </w:r>
      <w:r w:rsidR="00706128" w:rsidRPr="008C6E95">
        <w:rPr>
          <w:rFonts w:ascii="Arial" w:hAnsi="Arial" w:cs="Arial"/>
          <w:bCs/>
          <w:sz w:val="22"/>
          <w:szCs w:val="22"/>
        </w:rPr>
        <w:t xml:space="preserve"> del dipartimento di</w:t>
      </w:r>
      <w:r w:rsidR="00A62CB3" w:rsidRPr="008C6E95">
        <w:rPr>
          <w:rFonts w:ascii="Arial" w:hAnsi="Arial" w:cs="Arial"/>
          <w:bCs/>
          <w:sz w:val="22"/>
          <w:szCs w:val="22"/>
        </w:rPr>
        <w:t xml:space="preserve"> </w:t>
      </w:r>
      <w:r w:rsidR="00D41BE9" w:rsidRPr="008C6E95">
        <w:rPr>
          <w:rFonts w:ascii="Arial" w:hAnsi="Arial" w:cs="Arial"/>
          <w:bCs/>
          <w:sz w:val="22"/>
          <w:szCs w:val="22"/>
        </w:rPr>
        <w:t>Biotecnologie</w:t>
      </w:r>
      <w:r w:rsidR="00D41BE9" w:rsidRPr="008C6E95">
        <w:rPr>
          <w:rFonts w:ascii="Arial" w:hAnsi="Arial" w:cs="Arial"/>
          <w:b/>
          <w:sz w:val="22"/>
          <w:szCs w:val="22"/>
        </w:rPr>
        <w:t xml:space="preserve"> </w:t>
      </w:r>
      <w:r w:rsidR="00CA11D3" w:rsidRPr="00CA11D3">
        <w:rPr>
          <w:rFonts w:ascii="Arial" w:hAnsi="Arial" w:cs="Arial"/>
          <w:bCs/>
          <w:sz w:val="22"/>
          <w:szCs w:val="22"/>
        </w:rPr>
        <w:t xml:space="preserve">e docente di Genetica </w:t>
      </w:r>
      <w:r w:rsidR="00CA11D3">
        <w:rPr>
          <w:rFonts w:ascii="Arial" w:hAnsi="Arial" w:cs="Arial"/>
          <w:bCs/>
          <w:sz w:val="22"/>
          <w:szCs w:val="22"/>
        </w:rPr>
        <w:t>a</w:t>
      </w:r>
      <w:r w:rsidR="00CA11D3" w:rsidRPr="00CA11D3">
        <w:rPr>
          <w:rFonts w:ascii="Arial" w:hAnsi="Arial" w:cs="Arial"/>
          <w:bCs/>
          <w:sz w:val="22"/>
          <w:szCs w:val="22"/>
        </w:rPr>
        <w:t>graria</w:t>
      </w:r>
      <w:r w:rsidR="0076057A">
        <w:rPr>
          <w:rFonts w:ascii="Arial" w:hAnsi="Arial" w:cs="Arial"/>
          <w:b/>
          <w:sz w:val="22"/>
          <w:szCs w:val="22"/>
        </w:rPr>
        <w:t xml:space="preserve">, </w:t>
      </w:r>
      <w:r w:rsidR="00D41BE9" w:rsidRPr="008C6E95">
        <w:rPr>
          <w:rFonts w:ascii="Arial" w:hAnsi="Arial" w:cs="Arial"/>
          <w:b/>
          <w:sz w:val="22"/>
          <w:szCs w:val="22"/>
        </w:rPr>
        <w:t xml:space="preserve">Alessandra Maria Bossi, </w:t>
      </w:r>
      <w:r w:rsidR="00D41BE9" w:rsidRPr="008C6E95">
        <w:rPr>
          <w:rFonts w:ascii="Arial" w:hAnsi="Arial" w:cs="Arial"/>
          <w:bCs/>
          <w:sz w:val="22"/>
          <w:szCs w:val="22"/>
        </w:rPr>
        <w:t>docente d</w:t>
      </w:r>
      <w:r w:rsidR="0076057A">
        <w:rPr>
          <w:rFonts w:ascii="Arial" w:hAnsi="Arial" w:cs="Arial"/>
          <w:bCs/>
          <w:sz w:val="22"/>
          <w:szCs w:val="22"/>
        </w:rPr>
        <w:t xml:space="preserve">i Chimica </w:t>
      </w:r>
      <w:proofErr w:type="gramStart"/>
      <w:r w:rsidR="0076057A">
        <w:rPr>
          <w:rFonts w:ascii="Arial" w:hAnsi="Arial" w:cs="Arial"/>
          <w:bCs/>
          <w:sz w:val="22"/>
          <w:szCs w:val="22"/>
        </w:rPr>
        <w:t>analitica  e</w:t>
      </w:r>
      <w:proofErr w:type="gramEnd"/>
      <w:r w:rsidR="0076057A">
        <w:rPr>
          <w:rFonts w:ascii="Arial" w:hAnsi="Arial" w:cs="Arial"/>
          <w:bCs/>
          <w:sz w:val="22"/>
          <w:szCs w:val="22"/>
        </w:rPr>
        <w:t xml:space="preserve"> da </w:t>
      </w:r>
      <w:bookmarkStart w:id="0" w:name="_GoBack"/>
      <w:r w:rsidR="0076057A" w:rsidRPr="0076057A">
        <w:rPr>
          <w:rFonts w:ascii="Arial" w:hAnsi="Arial" w:cs="Arial"/>
          <w:b/>
          <w:bCs/>
          <w:sz w:val="22"/>
          <w:szCs w:val="22"/>
        </w:rPr>
        <w:t xml:space="preserve">Tiziana </w:t>
      </w:r>
      <w:proofErr w:type="spellStart"/>
      <w:r w:rsidR="0076057A" w:rsidRPr="0076057A">
        <w:rPr>
          <w:rFonts w:ascii="Arial" w:hAnsi="Arial" w:cs="Arial"/>
          <w:b/>
          <w:bCs/>
          <w:sz w:val="22"/>
          <w:szCs w:val="22"/>
        </w:rPr>
        <w:t>Pandolfini</w:t>
      </w:r>
      <w:proofErr w:type="spellEnd"/>
      <w:r w:rsidR="0076057A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76057A">
        <w:rPr>
          <w:rFonts w:ascii="Arial" w:hAnsi="Arial" w:cs="Arial"/>
          <w:bCs/>
          <w:sz w:val="22"/>
          <w:szCs w:val="22"/>
        </w:rPr>
        <w:t>docente di fisiologia vegetale di ateneo.</w:t>
      </w:r>
    </w:p>
    <w:p w14:paraId="01ACA5C9" w14:textId="6DB71E3E" w:rsidR="005D21FD" w:rsidRDefault="008C6E95" w:rsidP="005D21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6E95">
        <w:rPr>
          <w:rFonts w:ascii="Arial" w:hAnsi="Arial" w:cs="Arial"/>
          <w:sz w:val="22"/>
          <w:szCs w:val="22"/>
        </w:rPr>
        <w:t xml:space="preserve">Per la seconda volta, Biotecnologie viene riconosciuto dipartimento di eccellenza, confermandosi anche per il prossimo </w:t>
      </w:r>
      <w:proofErr w:type="spellStart"/>
      <w:r w:rsidRPr="008C6E95">
        <w:rPr>
          <w:rFonts w:ascii="Arial" w:hAnsi="Arial" w:cs="Arial"/>
          <w:sz w:val="22"/>
          <w:szCs w:val="22"/>
        </w:rPr>
        <w:t>quinquiennio</w:t>
      </w:r>
      <w:proofErr w:type="spellEnd"/>
      <w:r w:rsidRPr="008C6E95">
        <w:rPr>
          <w:rFonts w:ascii="Arial" w:hAnsi="Arial" w:cs="Arial"/>
          <w:sz w:val="22"/>
          <w:szCs w:val="22"/>
        </w:rPr>
        <w:t xml:space="preserve"> tra i migliori dipartimenti in Italia. </w:t>
      </w:r>
      <w:r w:rsidR="005D21FD" w:rsidRPr="008C6E95">
        <w:rPr>
          <w:rFonts w:ascii="Arial" w:hAnsi="Arial" w:cs="Arial"/>
          <w:b/>
          <w:sz w:val="22"/>
          <w:szCs w:val="22"/>
        </w:rPr>
        <w:t xml:space="preserve">Il </w:t>
      </w:r>
      <w:r w:rsidRPr="008C6E95">
        <w:rPr>
          <w:rFonts w:ascii="Arial" w:hAnsi="Arial" w:cs="Arial"/>
          <w:b/>
          <w:sz w:val="22"/>
          <w:szCs w:val="22"/>
        </w:rPr>
        <w:t>p</w:t>
      </w:r>
      <w:r w:rsidR="005D21FD" w:rsidRPr="008C6E95">
        <w:rPr>
          <w:rFonts w:ascii="Arial" w:hAnsi="Arial" w:cs="Arial"/>
          <w:b/>
          <w:sz w:val="22"/>
          <w:szCs w:val="22"/>
        </w:rPr>
        <w:t xml:space="preserve">rogetto di </w:t>
      </w:r>
      <w:r w:rsidRPr="008C6E95">
        <w:rPr>
          <w:rFonts w:ascii="Arial" w:hAnsi="Arial" w:cs="Arial"/>
          <w:b/>
          <w:sz w:val="22"/>
          <w:szCs w:val="22"/>
        </w:rPr>
        <w:t>sviluppo</w:t>
      </w:r>
      <w:r w:rsidR="009B4ED0">
        <w:rPr>
          <w:rFonts w:ascii="Arial" w:hAnsi="Arial" w:cs="Arial"/>
          <w:b/>
          <w:sz w:val="22"/>
          <w:szCs w:val="22"/>
        </w:rPr>
        <w:t xml:space="preserve"> </w:t>
      </w:r>
      <w:r w:rsidR="005D21FD" w:rsidRPr="008C6E95">
        <w:rPr>
          <w:rFonts w:ascii="Arial" w:hAnsi="Arial" w:cs="Arial"/>
          <w:b/>
          <w:sz w:val="22"/>
          <w:szCs w:val="22"/>
        </w:rPr>
        <w:t xml:space="preserve">2023-2027 </w:t>
      </w:r>
      <w:r w:rsidR="008B3513" w:rsidRPr="008C6E95">
        <w:rPr>
          <w:rFonts w:ascii="Arial" w:hAnsi="Arial" w:cs="Arial"/>
          <w:sz w:val="22"/>
          <w:szCs w:val="22"/>
        </w:rPr>
        <w:t xml:space="preserve">si pone in continuità con gli obiettivi dell’Agenda 2030 della Commissione Europea, in particolare riguardo alla </w:t>
      </w:r>
      <w:r w:rsidR="008B3513" w:rsidRPr="008C6E95">
        <w:rPr>
          <w:rFonts w:ascii="Arial" w:hAnsi="Arial" w:cs="Arial"/>
          <w:b/>
          <w:bCs/>
          <w:sz w:val="22"/>
          <w:szCs w:val="22"/>
        </w:rPr>
        <w:t xml:space="preserve">sostenibilità, competitività e resilienza della produzione </w:t>
      </w:r>
      <w:r w:rsidR="00CA11D3" w:rsidRPr="00241770">
        <w:rPr>
          <w:rFonts w:ascii="Arial" w:hAnsi="Arial" w:cs="Arial"/>
          <w:b/>
          <w:bCs/>
          <w:sz w:val="22"/>
          <w:szCs w:val="22"/>
        </w:rPr>
        <w:t>agro-</w:t>
      </w:r>
      <w:r w:rsidR="008B3513" w:rsidRPr="008C6E95">
        <w:rPr>
          <w:rFonts w:ascii="Arial" w:hAnsi="Arial" w:cs="Arial"/>
          <w:b/>
          <w:bCs/>
          <w:sz w:val="22"/>
          <w:szCs w:val="22"/>
        </w:rPr>
        <w:t>alimentare</w:t>
      </w:r>
      <w:r w:rsidR="008B3513" w:rsidRPr="008C6E95">
        <w:rPr>
          <w:rFonts w:ascii="Arial" w:hAnsi="Arial" w:cs="Arial"/>
          <w:sz w:val="22"/>
          <w:szCs w:val="22"/>
        </w:rPr>
        <w:t>. In uno scenario fortemente legato ai mutamenti climatici e in cui la previsione futura è altamente critica a causa degli effetti dell’antropizzazione sulla qualità della biosfera e delle risorse disponibili, è necessario</w:t>
      </w:r>
      <w:r w:rsidR="008B3513">
        <w:rPr>
          <w:rFonts w:ascii="Arial" w:hAnsi="Arial" w:cs="Arial"/>
          <w:sz w:val="22"/>
          <w:szCs w:val="22"/>
        </w:rPr>
        <w:t xml:space="preserve"> comprendere l’agro eco-sistema, sviluppare strategie di resilienza delle </w:t>
      </w:r>
      <w:r w:rsidR="000D520A">
        <w:rPr>
          <w:rFonts w:ascii="Arial" w:hAnsi="Arial" w:cs="Arial"/>
          <w:sz w:val="22"/>
          <w:szCs w:val="22"/>
        </w:rPr>
        <w:t>specie coltivate</w:t>
      </w:r>
      <w:r w:rsidR="008B3513">
        <w:rPr>
          <w:rFonts w:ascii="Arial" w:hAnsi="Arial" w:cs="Arial"/>
          <w:sz w:val="22"/>
          <w:szCs w:val="22"/>
        </w:rPr>
        <w:t xml:space="preserve">, valorizzare le biomasse e i sottoprodotti e massimizzare l’efficienza dei processi produttivi. Questi sono i temi concreti a cui si intendono offrire </w:t>
      </w:r>
      <w:r w:rsidR="008B3513" w:rsidRPr="00241770">
        <w:rPr>
          <w:rFonts w:ascii="Arial" w:hAnsi="Arial" w:cs="Arial"/>
          <w:b/>
          <w:bCs/>
          <w:sz w:val="22"/>
          <w:szCs w:val="22"/>
        </w:rPr>
        <w:t>soluzioni biotecnologiche</w:t>
      </w:r>
      <w:r w:rsidR="00241770">
        <w:rPr>
          <w:rFonts w:ascii="Arial" w:hAnsi="Arial" w:cs="Arial"/>
          <w:b/>
          <w:bCs/>
          <w:sz w:val="22"/>
          <w:szCs w:val="22"/>
        </w:rPr>
        <w:t xml:space="preserve"> innovative</w:t>
      </w:r>
      <w:r w:rsidR="008B3513">
        <w:rPr>
          <w:rFonts w:ascii="Arial" w:hAnsi="Arial" w:cs="Arial"/>
          <w:sz w:val="22"/>
          <w:szCs w:val="22"/>
        </w:rPr>
        <w:t xml:space="preserve">, grazie alle competenze trasversali e multidisciplinari che il dipartimento </w:t>
      </w:r>
      <w:r w:rsidR="00246E6C">
        <w:rPr>
          <w:rFonts w:ascii="Arial" w:hAnsi="Arial" w:cs="Arial"/>
          <w:sz w:val="22"/>
          <w:szCs w:val="22"/>
        </w:rPr>
        <w:t>mette a disposizione</w:t>
      </w:r>
      <w:r w:rsidR="008B3513">
        <w:rPr>
          <w:rFonts w:ascii="Arial" w:hAnsi="Arial" w:cs="Arial"/>
          <w:sz w:val="22"/>
          <w:szCs w:val="22"/>
        </w:rPr>
        <w:t xml:space="preserve"> </w:t>
      </w:r>
      <w:r w:rsidR="004E4D45">
        <w:rPr>
          <w:rFonts w:ascii="Arial" w:hAnsi="Arial" w:cs="Arial"/>
          <w:sz w:val="22"/>
          <w:szCs w:val="22"/>
        </w:rPr>
        <w:t>della ricerca scientifica e offerta didattica.</w:t>
      </w:r>
    </w:p>
    <w:p w14:paraId="1BCC3CCE" w14:textId="77777777" w:rsidR="008B3513" w:rsidRDefault="008B3513" w:rsidP="005D21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AE29F0" w14:textId="3677E7B2" w:rsidR="00E9742D" w:rsidRDefault="005D21FD" w:rsidP="004E4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1FD">
        <w:rPr>
          <w:rFonts w:ascii="Arial" w:hAnsi="Arial" w:cs="Arial"/>
          <w:b/>
          <w:bCs/>
          <w:sz w:val="22"/>
          <w:szCs w:val="22"/>
        </w:rPr>
        <w:t>Il dipartimento</w:t>
      </w:r>
      <w:r>
        <w:rPr>
          <w:rFonts w:ascii="Arial" w:hAnsi="Arial" w:cs="Arial"/>
          <w:sz w:val="22"/>
          <w:szCs w:val="22"/>
        </w:rPr>
        <w:t xml:space="preserve">, per supportare concretamente la realizzazione degli obiettivi indicati, </w:t>
      </w:r>
      <w:r w:rsidRPr="005D21FD">
        <w:rPr>
          <w:rFonts w:ascii="Arial" w:hAnsi="Arial" w:cs="Arial"/>
          <w:b/>
          <w:bCs/>
          <w:sz w:val="22"/>
          <w:szCs w:val="22"/>
        </w:rPr>
        <w:t xml:space="preserve">ha </w:t>
      </w:r>
      <w:r w:rsidR="00246E6C">
        <w:rPr>
          <w:rFonts w:ascii="Arial" w:hAnsi="Arial" w:cs="Arial"/>
          <w:b/>
          <w:bCs/>
          <w:sz w:val="22"/>
          <w:szCs w:val="22"/>
        </w:rPr>
        <w:t xml:space="preserve">previsto </w:t>
      </w:r>
      <w:r w:rsidR="00E9742D">
        <w:rPr>
          <w:rFonts w:ascii="Arial" w:hAnsi="Arial" w:cs="Arial"/>
          <w:b/>
          <w:bCs/>
          <w:sz w:val="22"/>
          <w:szCs w:val="22"/>
        </w:rPr>
        <w:t xml:space="preserve">sia </w:t>
      </w:r>
      <w:r w:rsidR="00246E6C">
        <w:rPr>
          <w:rFonts w:ascii="Arial" w:hAnsi="Arial" w:cs="Arial"/>
          <w:b/>
          <w:bCs/>
          <w:sz w:val="22"/>
          <w:szCs w:val="22"/>
        </w:rPr>
        <w:t>interventi per a</w:t>
      </w:r>
      <w:r w:rsidR="00572F2F">
        <w:rPr>
          <w:rFonts w:ascii="Arial" w:hAnsi="Arial" w:cs="Arial"/>
          <w:b/>
          <w:bCs/>
          <w:sz w:val="22"/>
          <w:szCs w:val="22"/>
        </w:rPr>
        <w:t>mpliare</w:t>
      </w:r>
      <w:r w:rsidR="00246E6C">
        <w:rPr>
          <w:rFonts w:ascii="Arial" w:hAnsi="Arial" w:cs="Arial"/>
          <w:b/>
          <w:bCs/>
          <w:sz w:val="22"/>
          <w:szCs w:val="22"/>
        </w:rPr>
        <w:t xml:space="preserve"> le competenze scientifiche e culturali </w:t>
      </w:r>
      <w:r w:rsidR="008C6E95">
        <w:rPr>
          <w:rFonts w:ascii="Arial" w:hAnsi="Arial" w:cs="Arial"/>
          <w:b/>
          <w:bCs/>
          <w:sz w:val="22"/>
          <w:szCs w:val="22"/>
        </w:rPr>
        <w:t>al suo interno</w:t>
      </w:r>
      <w:r w:rsidR="00E9742D">
        <w:rPr>
          <w:rFonts w:ascii="Arial" w:hAnsi="Arial" w:cs="Arial"/>
          <w:sz w:val="22"/>
          <w:szCs w:val="22"/>
        </w:rPr>
        <w:t xml:space="preserve">, </w:t>
      </w:r>
      <w:r w:rsidR="00572F2F">
        <w:rPr>
          <w:rFonts w:ascii="Arial" w:hAnsi="Arial" w:cs="Arial"/>
          <w:sz w:val="22"/>
          <w:szCs w:val="22"/>
        </w:rPr>
        <w:t xml:space="preserve">mantenendo la multidisciplinarietà indispensabile per affrontare </w:t>
      </w:r>
      <w:r w:rsidR="003D7608">
        <w:rPr>
          <w:rFonts w:ascii="Arial" w:hAnsi="Arial" w:cs="Arial"/>
          <w:sz w:val="22"/>
          <w:szCs w:val="22"/>
        </w:rPr>
        <w:t xml:space="preserve">in maniera strutturata </w:t>
      </w:r>
      <w:r w:rsidR="00C27ACC">
        <w:rPr>
          <w:rFonts w:ascii="Arial" w:hAnsi="Arial" w:cs="Arial"/>
          <w:sz w:val="22"/>
          <w:szCs w:val="22"/>
        </w:rPr>
        <w:t>i</w:t>
      </w:r>
      <w:r w:rsidR="004E4D45">
        <w:rPr>
          <w:rFonts w:ascii="Arial" w:hAnsi="Arial" w:cs="Arial"/>
          <w:sz w:val="22"/>
          <w:szCs w:val="22"/>
        </w:rPr>
        <w:t>l</w:t>
      </w:r>
      <w:r w:rsidR="00C27ACC">
        <w:rPr>
          <w:rFonts w:ascii="Arial" w:hAnsi="Arial" w:cs="Arial"/>
          <w:sz w:val="22"/>
          <w:szCs w:val="22"/>
        </w:rPr>
        <w:t xml:space="preserve"> tem</w:t>
      </w:r>
      <w:r w:rsidR="004E4D45">
        <w:rPr>
          <w:rFonts w:ascii="Arial" w:hAnsi="Arial" w:cs="Arial"/>
          <w:sz w:val="22"/>
          <w:szCs w:val="22"/>
        </w:rPr>
        <w:t>a</w:t>
      </w:r>
      <w:r w:rsidR="00C27ACC">
        <w:rPr>
          <w:rFonts w:ascii="Arial" w:hAnsi="Arial" w:cs="Arial"/>
          <w:sz w:val="22"/>
          <w:szCs w:val="22"/>
        </w:rPr>
        <w:t xml:space="preserve"> </w:t>
      </w:r>
      <w:r w:rsidR="004E4D45">
        <w:rPr>
          <w:rFonts w:ascii="Arial" w:hAnsi="Arial" w:cs="Arial"/>
          <w:sz w:val="22"/>
          <w:szCs w:val="22"/>
        </w:rPr>
        <w:t>complesso della sostenibilità</w:t>
      </w:r>
      <w:r w:rsidR="00E9742D">
        <w:rPr>
          <w:rFonts w:ascii="Arial" w:hAnsi="Arial" w:cs="Arial"/>
          <w:sz w:val="22"/>
          <w:szCs w:val="22"/>
        </w:rPr>
        <w:t>, sia</w:t>
      </w:r>
      <w:r w:rsidR="004E4D45">
        <w:rPr>
          <w:rFonts w:ascii="Arial" w:hAnsi="Arial" w:cs="Arial"/>
          <w:sz w:val="22"/>
          <w:szCs w:val="22"/>
        </w:rPr>
        <w:t xml:space="preserve"> </w:t>
      </w:r>
      <w:r w:rsidR="00E9742D">
        <w:rPr>
          <w:rFonts w:ascii="Arial" w:hAnsi="Arial" w:cs="Arial"/>
          <w:sz w:val="22"/>
          <w:szCs w:val="22"/>
        </w:rPr>
        <w:t>l’</w:t>
      </w:r>
      <w:r w:rsidR="004E4D45">
        <w:rPr>
          <w:rFonts w:ascii="Arial" w:hAnsi="Arial" w:cs="Arial"/>
          <w:sz w:val="22"/>
          <w:szCs w:val="22"/>
        </w:rPr>
        <w:t>este</w:t>
      </w:r>
      <w:r w:rsidR="00E9742D">
        <w:rPr>
          <w:rFonts w:ascii="Arial" w:hAnsi="Arial" w:cs="Arial"/>
          <w:sz w:val="22"/>
          <w:szCs w:val="22"/>
        </w:rPr>
        <w:t>n</w:t>
      </w:r>
      <w:r w:rsidR="004E4D45">
        <w:rPr>
          <w:rFonts w:ascii="Arial" w:hAnsi="Arial" w:cs="Arial"/>
          <w:sz w:val="22"/>
          <w:szCs w:val="22"/>
        </w:rPr>
        <w:t>s</w:t>
      </w:r>
      <w:r w:rsidR="00E9742D">
        <w:rPr>
          <w:rFonts w:ascii="Arial" w:hAnsi="Arial" w:cs="Arial"/>
          <w:sz w:val="22"/>
          <w:szCs w:val="22"/>
        </w:rPr>
        <w:t>ione dell’</w:t>
      </w:r>
      <w:r w:rsidR="004E4D45">
        <w:rPr>
          <w:rFonts w:ascii="Arial" w:hAnsi="Arial" w:cs="Arial"/>
          <w:b/>
          <w:bCs/>
          <w:sz w:val="22"/>
          <w:szCs w:val="22"/>
        </w:rPr>
        <w:t>offerta formativa</w:t>
      </w:r>
      <w:r w:rsidR="004E4D45">
        <w:rPr>
          <w:rFonts w:ascii="Arial" w:hAnsi="Arial" w:cs="Arial"/>
          <w:sz w:val="22"/>
          <w:szCs w:val="22"/>
        </w:rPr>
        <w:t xml:space="preserve"> verso una dimensione di alta formazione e</w:t>
      </w:r>
      <w:r w:rsidR="00241770">
        <w:rPr>
          <w:rFonts w:ascii="Arial" w:hAnsi="Arial" w:cs="Arial"/>
          <w:sz w:val="22"/>
          <w:szCs w:val="22"/>
        </w:rPr>
        <w:t xml:space="preserve"> di </w:t>
      </w:r>
      <w:r w:rsidR="004E4D45">
        <w:rPr>
          <w:rFonts w:ascii="Arial" w:hAnsi="Arial" w:cs="Arial"/>
          <w:sz w:val="22"/>
          <w:szCs w:val="22"/>
        </w:rPr>
        <w:lastRenderedPageBreak/>
        <w:t>internazionalizzazione</w:t>
      </w:r>
      <w:r w:rsidR="00E9742D">
        <w:rPr>
          <w:rFonts w:ascii="Arial" w:hAnsi="Arial" w:cs="Arial"/>
          <w:sz w:val="22"/>
          <w:szCs w:val="22"/>
        </w:rPr>
        <w:t xml:space="preserve">. Inoltre, parte del finanziamento sarà destinato </w:t>
      </w:r>
      <w:r w:rsidR="00E9742D" w:rsidRPr="00E9742D">
        <w:rPr>
          <w:rFonts w:ascii="Arial" w:hAnsi="Arial" w:cs="Arial"/>
          <w:b/>
          <w:bCs/>
          <w:sz w:val="22"/>
          <w:szCs w:val="22"/>
        </w:rPr>
        <w:t>alla dotazione di infrastrutture di ultima generazione e</w:t>
      </w:r>
      <w:r w:rsidR="00E9742D">
        <w:rPr>
          <w:rFonts w:ascii="Arial" w:hAnsi="Arial" w:cs="Arial"/>
          <w:sz w:val="22"/>
          <w:szCs w:val="22"/>
        </w:rPr>
        <w:t xml:space="preserve"> </w:t>
      </w:r>
      <w:r w:rsidR="00E9742D" w:rsidRPr="00E9742D">
        <w:rPr>
          <w:rFonts w:ascii="Arial" w:hAnsi="Arial" w:cs="Arial"/>
          <w:b/>
          <w:bCs/>
          <w:sz w:val="22"/>
          <w:szCs w:val="22"/>
        </w:rPr>
        <w:t>all’acquisto di strumentazioni avanzate</w:t>
      </w:r>
      <w:r w:rsidR="00E9742D">
        <w:rPr>
          <w:rFonts w:ascii="Arial" w:hAnsi="Arial" w:cs="Arial"/>
          <w:sz w:val="22"/>
          <w:szCs w:val="22"/>
        </w:rPr>
        <w:t xml:space="preserve"> indispensabili </w:t>
      </w:r>
      <w:r w:rsidR="00241770">
        <w:rPr>
          <w:rFonts w:ascii="Arial" w:hAnsi="Arial" w:cs="Arial"/>
          <w:sz w:val="22"/>
          <w:szCs w:val="22"/>
        </w:rPr>
        <w:t xml:space="preserve">alla realizzazione degli obiettivi progettuali. </w:t>
      </w:r>
    </w:p>
    <w:p w14:paraId="3BF50F99" w14:textId="77777777" w:rsidR="008C6E95" w:rsidRDefault="008C6E95" w:rsidP="008C6E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0CD3B7" w14:textId="014182E6" w:rsidR="000D520A" w:rsidRDefault="00241770" w:rsidP="008C6E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 vero punto di forza del </w:t>
      </w:r>
      <w:r w:rsidR="008C6E95" w:rsidRPr="008C6E95">
        <w:rPr>
          <w:rFonts w:ascii="Arial" w:hAnsi="Arial" w:cs="Arial"/>
          <w:b/>
          <w:sz w:val="22"/>
          <w:szCs w:val="22"/>
        </w:rPr>
        <w:t>dipartimento di Biotecnologie</w:t>
      </w:r>
      <w:r w:rsidR="008C6E95" w:rsidRPr="008C6E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è </w:t>
      </w:r>
      <w:r w:rsidR="008C6E95" w:rsidRPr="008C6E95">
        <w:rPr>
          <w:rFonts w:ascii="Arial" w:hAnsi="Arial" w:cs="Arial"/>
          <w:sz w:val="22"/>
          <w:szCs w:val="22"/>
        </w:rPr>
        <w:t xml:space="preserve">di essere una realtà accademica multidisciplinare, con un portafoglio di competenze trasversali, </w:t>
      </w:r>
      <w:r>
        <w:rPr>
          <w:rFonts w:ascii="Arial" w:hAnsi="Arial" w:cs="Arial"/>
          <w:sz w:val="22"/>
          <w:szCs w:val="22"/>
        </w:rPr>
        <w:t xml:space="preserve">complementari e sinergiche </w:t>
      </w:r>
      <w:r w:rsidR="008C6E95" w:rsidRPr="008C6E95">
        <w:rPr>
          <w:rFonts w:ascii="Arial" w:hAnsi="Arial" w:cs="Arial"/>
          <w:sz w:val="22"/>
          <w:szCs w:val="22"/>
        </w:rPr>
        <w:t>che abbracciano le discipline della chimica, biologia, agraria ed</w:t>
      </w:r>
      <w:r>
        <w:rPr>
          <w:rFonts w:ascii="Arial" w:hAnsi="Arial" w:cs="Arial"/>
          <w:sz w:val="22"/>
          <w:szCs w:val="22"/>
        </w:rPr>
        <w:t xml:space="preserve"> ingegneria</w:t>
      </w:r>
      <w:r w:rsidR="008C6E95" w:rsidRPr="008C6E95">
        <w:rPr>
          <w:rFonts w:ascii="Arial" w:hAnsi="Arial" w:cs="Arial"/>
          <w:sz w:val="22"/>
          <w:szCs w:val="22"/>
        </w:rPr>
        <w:t xml:space="preserve">. Pertanto, </w:t>
      </w:r>
      <w:r w:rsidR="004C386F">
        <w:rPr>
          <w:rFonts w:ascii="Arial" w:hAnsi="Arial" w:cs="Arial"/>
          <w:sz w:val="22"/>
          <w:szCs w:val="22"/>
        </w:rPr>
        <w:t xml:space="preserve">questo patrimonio originale e caratteristico </w:t>
      </w:r>
      <w:r w:rsidR="004C386F" w:rsidRPr="008C6E95">
        <w:rPr>
          <w:rFonts w:ascii="Arial" w:hAnsi="Arial" w:cs="Arial"/>
          <w:sz w:val="22"/>
          <w:szCs w:val="22"/>
        </w:rPr>
        <w:t>del dipartimento</w:t>
      </w:r>
      <w:r w:rsidR="004C386F">
        <w:rPr>
          <w:rFonts w:ascii="Arial" w:hAnsi="Arial" w:cs="Arial"/>
          <w:sz w:val="22"/>
          <w:szCs w:val="22"/>
        </w:rPr>
        <w:t xml:space="preserve"> </w:t>
      </w:r>
      <w:r w:rsidR="004C386F" w:rsidRPr="008C6E95">
        <w:rPr>
          <w:rFonts w:ascii="Arial" w:hAnsi="Arial" w:cs="Arial"/>
          <w:sz w:val="22"/>
          <w:szCs w:val="22"/>
        </w:rPr>
        <w:t>ha po</w:t>
      </w:r>
      <w:r w:rsidR="000D520A">
        <w:rPr>
          <w:rFonts w:ascii="Arial" w:hAnsi="Arial" w:cs="Arial"/>
          <w:sz w:val="22"/>
          <w:szCs w:val="22"/>
        </w:rPr>
        <w:t>rtato</w:t>
      </w:r>
      <w:r w:rsidR="004C386F" w:rsidRPr="008C6E95">
        <w:rPr>
          <w:rFonts w:ascii="Arial" w:hAnsi="Arial" w:cs="Arial"/>
          <w:sz w:val="22"/>
          <w:szCs w:val="22"/>
        </w:rPr>
        <w:t xml:space="preserve"> </w:t>
      </w:r>
      <w:r w:rsidR="004C386F">
        <w:rPr>
          <w:rFonts w:ascii="Arial" w:hAnsi="Arial" w:cs="Arial"/>
          <w:sz w:val="22"/>
          <w:szCs w:val="22"/>
        </w:rPr>
        <w:t xml:space="preserve">alla </w:t>
      </w:r>
      <w:r w:rsidR="004C386F" w:rsidRPr="008C6E95">
        <w:rPr>
          <w:rFonts w:ascii="Arial" w:hAnsi="Arial" w:cs="Arial"/>
          <w:sz w:val="22"/>
          <w:szCs w:val="22"/>
        </w:rPr>
        <w:t>propo</w:t>
      </w:r>
      <w:r w:rsidR="004C386F">
        <w:rPr>
          <w:rFonts w:ascii="Arial" w:hAnsi="Arial" w:cs="Arial"/>
          <w:sz w:val="22"/>
          <w:szCs w:val="22"/>
        </w:rPr>
        <w:t xml:space="preserve">sta </w:t>
      </w:r>
      <w:r w:rsidR="004C386F" w:rsidRPr="008C6E95">
        <w:rPr>
          <w:rFonts w:ascii="Arial" w:hAnsi="Arial" w:cs="Arial"/>
          <w:sz w:val="22"/>
          <w:szCs w:val="22"/>
        </w:rPr>
        <w:t>-</w:t>
      </w:r>
      <w:r w:rsidR="004C386F">
        <w:rPr>
          <w:rFonts w:ascii="Arial" w:hAnsi="Arial" w:cs="Arial"/>
          <w:sz w:val="22"/>
          <w:szCs w:val="22"/>
        </w:rPr>
        <w:t xml:space="preserve"> </w:t>
      </w:r>
      <w:r w:rsidR="004C386F" w:rsidRPr="008C6E95">
        <w:rPr>
          <w:rFonts w:ascii="Arial" w:hAnsi="Arial" w:cs="Arial"/>
          <w:sz w:val="22"/>
          <w:szCs w:val="22"/>
        </w:rPr>
        <w:t xml:space="preserve">con </w:t>
      </w:r>
      <w:r w:rsidR="004C386F" w:rsidRPr="004C386F">
        <w:rPr>
          <w:rFonts w:ascii="Arial" w:hAnsi="Arial" w:cs="Arial"/>
          <w:sz w:val="22"/>
          <w:szCs w:val="22"/>
        </w:rPr>
        <w:t>il progetto Dipartimento di Eccellenza - di soluzioni</w:t>
      </w:r>
      <w:r w:rsidR="004C386F" w:rsidRPr="008C6E95">
        <w:rPr>
          <w:rFonts w:ascii="Arial" w:hAnsi="Arial" w:cs="Arial"/>
          <w:sz w:val="22"/>
          <w:szCs w:val="22"/>
        </w:rPr>
        <w:t xml:space="preserve"> alla sfida della sostenibilità di prodotti e processi agr</w:t>
      </w:r>
      <w:r w:rsidR="004C386F">
        <w:rPr>
          <w:rFonts w:ascii="Arial" w:hAnsi="Arial" w:cs="Arial"/>
          <w:sz w:val="22"/>
          <w:szCs w:val="22"/>
        </w:rPr>
        <w:t>o-alimentari</w:t>
      </w:r>
      <w:r w:rsidR="004C386F" w:rsidRPr="008C6E95">
        <w:rPr>
          <w:rFonts w:ascii="Arial" w:hAnsi="Arial" w:cs="Arial"/>
          <w:sz w:val="22"/>
          <w:szCs w:val="22"/>
        </w:rPr>
        <w:t xml:space="preserve"> </w:t>
      </w:r>
      <w:r w:rsidR="004C386F">
        <w:rPr>
          <w:rFonts w:ascii="Arial" w:hAnsi="Arial" w:cs="Arial"/>
          <w:sz w:val="22"/>
          <w:szCs w:val="22"/>
        </w:rPr>
        <w:t xml:space="preserve">tipicamente </w:t>
      </w:r>
      <w:r w:rsidR="004C386F" w:rsidRPr="008C6E95">
        <w:rPr>
          <w:rFonts w:ascii="Arial" w:hAnsi="Arial" w:cs="Arial"/>
          <w:sz w:val="22"/>
          <w:szCs w:val="22"/>
        </w:rPr>
        <w:t xml:space="preserve">biotecnologiche, e pertanto uniche </w:t>
      </w:r>
      <w:r w:rsidR="004C386F">
        <w:rPr>
          <w:rFonts w:ascii="Arial" w:hAnsi="Arial" w:cs="Arial"/>
          <w:sz w:val="22"/>
          <w:szCs w:val="22"/>
        </w:rPr>
        <w:t>nel</w:t>
      </w:r>
      <w:r w:rsidR="004C386F" w:rsidRPr="008C6E95">
        <w:rPr>
          <w:rFonts w:ascii="Arial" w:hAnsi="Arial" w:cs="Arial"/>
          <w:sz w:val="22"/>
          <w:szCs w:val="22"/>
        </w:rPr>
        <w:t xml:space="preserve"> panorama italiano.</w:t>
      </w:r>
    </w:p>
    <w:p w14:paraId="4221FB80" w14:textId="77777777" w:rsidR="000D520A" w:rsidRPr="008C6E95" w:rsidRDefault="000D520A" w:rsidP="008C6E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5AD835" w14:textId="242B6014" w:rsidR="008C6E95" w:rsidRPr="008C6E95" w:rsidRDefault="008C6E95" w:rsidP="008C6E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6E95">
        <w:rPr>
          <w:rFonts w:ascii="Arial" w:hAnsi="Arial" w:cs="Arial"/>
          <w:sz w:val="22"/>
          <w:szCs w:val="22"/>
        </w:rPr>
        <w:t>Ulteriore punto di forza è la forte vocazione ad azioni di trasferimento della ricerca, dalla scala di laboratorio alle scale pilota e di simulazione dei processi produttivi, con la quale il dipartimento intende rafforzare il dialogo con il territorio, attivando un tessuto di relazioni con le aziende, per individuare e trasferire risposte biotecnologiche, relative al grande tema aperto, dalla realtà di ricerca universitaria alla collettività.</w:t>
      </w:r>
    </w:p>
    <w:p w14:paraId="5EC2CFDA" w14:textId="77777777" w:rsidR="00246E6C" w:rsidRPr="00246E6C" w:rsidRDefault="00246E6C" w:rsidP="005D21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A7EC68" w14:textId="52D75B37" w:rsidR="00646DCF" w:rsidRPr="00740475" w:rsidRDefault="00646DCF" w:rsidP="00740475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40475">
        <w:rPr>
          <w:rFonts w:ascii="Arial" w:eastAsia="Times New Roman" w:hAnsi="Arial" w:cs="Arial"/>
          <w:sz w:val="22"/>
          <w:szCs w:val="22"/>
        </w:rPr>
        <w:t xml:space="preserve">I </w:t>
      </w:r>
      <w:r w:rsidRPr="00740475">
        <w:rPr>
          <w:rFonts w:ascii="Arial" w:eastAsia="Times New Roman" w:hAnsi="Arial" w:cs="Arial"/>
          <w:b/>
          <w:sz w:val="22"/>
          <w:szCs w:val="22"/>
        </w:rPr>
        <w:t>«dipartimenti di eccellenza»</w:t>
      </w:r>
      <w:r w:rsidRPr="00740475">
        <w:rPr>
          <w:rFonts w:ascii="Arial" w:eastAsia="Times New Roman" w:hAnsi="Arial" w:cs="Arial"/>
          <w:sz w:val="22"/>
          <w:szCs w:val="22"/>
        </w:rPr>
        <w:t xml:space="preserve"> rappresentano un intervento innovativo e di forte sostegno finanziario, previsto dalla Legge di bilancio 2017. L’obiettivo è di individuare e finanziare, </w:t>
      </w:r>
      <w:r w:rsidR="000159E6">
        <w:rPr>
          <w:rFonts w:ascii="Arial" w:eastAsia="Times New Roman" w:hAnsi="Arial" w:cs="Arial"/>
          <w:sz w:val="22"/>
          <w:szCs w:val="22"/>
        </w:rPr>
        <w:t>ogni 5 anni</w:t>
      </w:r>
      <w:r w:rsidRPr="00740475">
        <w:rPr>
          <w:rFonts w:ascii="Arial" w:eastAsia="Times New Roman" w:hAnsi="Arial" w:cs="Arial"/>
          <w:sz w:val="22"/>
          <w:szCs w:val="22"/>
        </w:rPr>
        <w:t xml:space="preserve"> e nell’ambito delle 14 aree disciplinari del Consiglio universitario nazionale, i migliori 180 dipartimenti delle università statali secondo </w:t>
      </w:r>
      <w:r w:rsidRPr="00740475">
        <w:rPr>
          <w:rFonts w:ascii="Arial" w:eastAsia="Times New Roman" w:hAnsi="Arial" w:cs="Arial"/>
          <w:bCs/>
          <w:sz w:val="22"/>
          <w:szCs w:val="22"/>
        </w:rPr>
        <w:t>l’Agenzia nazionale di valutazione del sistema universitario e della ricerca (</w:t>
      </w:r>
      <w:proofErr w:type="spellStart"/>
      <w:r w:rsidRPr="00740475">
        <w:rPr>
          <w:rFonts w:ascii="Arial" w:eastAsia="Times New Roman" w:hAnsi="Arial" w:cs="Arial"/>
          <w:bCs/>
          <w:sz w:val="22"/>
          <w:szCs w:val="22"/>
        </w:rPr>
        <w:t>Anvur</w:t>
      </w:r>
      <w:proofErr w:type="spellEnd"/>
      <w:r w:rsidRPr="00740475">
        <w:rPr>
          <w:rFonts w:ascii="Arial" w:eastAsia="Times New Roman" w:hAnsi="Arial" w:cs="Arial"/>
          <w:bCs/>
          <w:sz w:val="22"/>
          <w:szCs w:val="22"/>
        </w:rPr>
        <w:t>)</w:t>
      </w:r>
      <w:r w:rsidRPr="00740475">
        <w:rPr>
          <w:rFonts w:ascii="Arial" w:eastAsia="Times New Roman" w:hAnsi="Arial" w:cs="Arial"/>
          <w:sz w:val="22"/>
          <w:szCs w:val="22"/>
        </w:rPr>
        <w:t>. Dipartimenti che si caratterizzano per l’eccellenza nella qualità della ricerca e nella progettualità scientifica, organizzativa e didattica.</w:t>
      </w:r>
    </w:p>
    <w:p w14:paraId="3D47DD48" w14:textId="1C22EE04" w:rsidR="00740475" w:rsidRDefault="00646DCF" w:rsidP="00740475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40475">
        <w:rPr>
          <w:rFonts w:ascii="Arial" w:eastAsia="Times New Roman" w:hAnsi="Arial" w:cs="Arial"/>
          <w:sz w:val="22"/>
          <w:szCs w:val="22"/>
        </w:rPr>
        <w:t>Sono 6 i dipartimenti dell’ateneo scaligero che riceveranno un fondo premiale per la realizzazione del proprio progetto di sviluppo scientifico e didattico. Oltre a</w:t>
      </w:r>
      <w:r w:rsidR="00246E6C">
        <w:rPr>
          <w:rFonts w:ascii="Arial" w:eastAsia="Times New Roman" w:hAnsi="Arial" w:cs="Arial"/>
          <w:sz w:val="22"/>
          <w:szCs w:val="22"/>
        </w:rPr>
        <w:t xml:space="preserve"> </w:t>
      </w:r>
      <w:r w:rsidR="00246E6C">
        <w:rPr>
          <w:rFonts w:ascii="Arial" w:eastAsia="Times New Roman" w:hAnsi="Arial" w:cs="Arial"/>
          <w:b/>
          <w:bCs/>
          <w:sz w:val="22"/>
          <w:szCs w:val="22"/>
        </w:rPr>
        <w:t>Biotecnologie</w:t>
      </w:r>
      <w:r w:rsidRPr="00740475">
        <w:rPr>
          <w:rFonts w:ascii="Arial" w:eastAsia="Times New Roman" w:hAnsi="Arial" w:cs="Arial"/>
          <w:sz w:val="22"/>
          <w:szCs w:val="22"/>
        </w:rPr>
        <w:t xml:space="preserve"> ci sono anche</w:t>
      </w:r>
      <w:r w:rsidR="00246E6C">
        <w:rPr>
          <w:rFonts w:ascii="Arial" w:eastAsia="Times New Roman" w:hAnsi="Arial" w:cs="Arial"/>
          <w:sz w:val="22"/>
          <w:szCs w:val="22"/>
        </w:rPr>
        <w:t xml:space="preserve"> </w:t>
      </w:r>
      <w:r w:rsidR="00246E6C">
        <w:rPr>
          <w:rFonts w:ascii="Arial" w:eastAsia="Times New Roman" w:hAnsi="Arial" w:cs="Arial"/>
          <w:b/>
          <w:bCs/>
          <w:sz w:val="22"/>
          <w:szCs w:val="22"/>
        </w:rPr>
        <w:t>Lingue e letterature straniere</w:t>
      </w:r>
      <w:r w:rsidRPr="00740475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, Diagnostica e sanità pubblica, Neuroscienze, biomedicina e movimento, Scienze chirurgiche, odontostomatologiche e materno infantili</w:t>
      </w:r>
      <w:r w:rsidR="00A62CB3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A62CB3">
        <w:rPr>
          <w:rStyle w:val="Enfasigrassetto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e </w:t>
      </w:r>
      <w:r w:rsidR="00A62CB3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Scienze economiche</w:t>
      </w:r>
      <w:r w:rsidRPr="00740475">
        <w:rPr>
          <w:rFonts w:ascii="Arial" w:eastAsia="Times New Roman" w:hAnsi="Arial" w:cs="Arial"/>
          <w:sz w:val="22"/>
          <w:szCs w:val="22"/>
        </w:rPr>
        <w:t xml:space="preserve">. Nel complesso l’università di Verona riceverà 45,5 milioni di euro in 5 anni. </w:t>
      </w:r>
    </w:p>
    <w:p w14:paraId="01C1F922" w14:textId="77777777" w:rsidR="00740475" w:rsidRDefault="00740475" w:rsidP="00740475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B69DB71" w14:textId="77777777" w:rsidR="000C4361" w:rsidRDefault="00FE1F99" w:rsidP="00FE1F9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 Comunicazione - Ufficio Stampa</w:t>
      </w:r>
    </w:p>
    <w:p w14:paraId="5DAB8F45" w14:textId="184453AD" w:rsidR="00FE1F99" w:rsidRPr="007B1B0E" w:rsidRDefault="00D70931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D709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Direzione Informatica, Tecnologie e Comunicazione</w:t>
      </w:r>
      <w:r w:rsidRPr="000C436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C4361" w:rsidRPr="000C4361">
        <w:rPr>
          <w:rFonts w:ascii="Arial" w:eastAsia="Arial" w:hAnsi="Arial" w:cs="Arial"/>
          <w:b/>
          <w:bCs/>
          <w:sz w:val="20"/>
          <w:szCs w:val="20"/>
        </w:rPr>
        <w:t>| Università di Verona</w:t>
      </w:r>
      <w:r w:rsidR="00FE1F99" w:rsidRPr="007B1B0E">
        <w:rPr>
          <w:rFonts w:ascii="Arial" w:eastAsia="Arial" w:hAnsi="Arial" w:cs="Arial"/>
          <w:b/>
          <w:bCs/>
          <w:sz w:val="20"/>
          <w:szCs w:val="20"/>
        </w:rPr>
        <w:t>  </w:t>
      </w:r>
    </w:p>
    <w:p w14:paraId="025BA73F" w14:textId="77777777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19A43883" w14:textId="1E035EE1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4C18C963" w14:textId="77777777" w:rsidR="00FE1F99" w:rsidRPr="007B1B0E" w:rsidRDefault="0076057A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7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FE1F99" w:rsidRPr="007B1B0E">
        <w:rPr>
          <w:rFonts w:ascii="Arial" w:eastAsia="Arial" w:hAnsi="Arial" w:cs="Arial"/>
          <w:sz w:val="20"/>
          <w:szCs w:val="20"/>
        </w:rPr>
        <w:t>  </w:t>
      </w:r>
    </w:p>
    <w:p w14:paraId="6DF2C5F6" w14:textId="77777777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>HYPERLINK "https://www.univr.it/it/univerona-news" \t "_blank"</w:instrText>
      </w:r>
      <w:r>
        <w:fldChar w:fldCharType="separate"/>
      </w:r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fldChar w:fldCharType="end"/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8E2D8E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48C13" w14:textId="77777777" w:rsidR="00DC2224" w:rsidRDefault="00DC2224" w:rsidP="00D06FF2">
      <w:r>
        <w:separator/>
      </w:r>
    </w:p>
  </w:endnote>
  <w:endnote w:type="continuationSeparator" w:id="0">
    <w:p w14:paraId="713BCEF0" w14:textId="77777777" w:rsidR="00DC2224" w:rsidRDefault="00DC2224" w:rsidP="00D06FF2">
      <w:r>
        <w:continuationSeparator/>
      </w:r>
    </w:p>
  </w:endnote>
  <w:endnote w:type="continuationNotice" w:id="1">
    <w:p w14:paraId="7F2D2976" w14:textId="77777777" w:rsidR="00DC2224" w:rsidRDefault="00DC2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82EC4" w14:textId="77777777" w:rsidR="00DC2224" w:rsidRDefault="00DC2224" w:rsidP="00D06FF2">
      <w:r>
        <w:separator/>
      </w:r>
    </w:p>
  </w:footnote>
  <w:footnote w:type="continuationSeparator" w:id="0">
    <w:p w14:paraId="6AC266C5" w14:textId="77777777" w:rsidR="00DC2224" w:rsidRDefault="00DC2224" w:rsidP="00D06FF2">
      <w:r>
        <w:continuationSeparator/>
      </w:r>
    </w:p>
  </w:footnote>
  <w:footnote w:type="continuationNotice" w:id="1">
    <w:p w14:paraId="38F1F945" w14:textId="77777777" w:rsidR="00DC2224" w:rsidRDefault="00DC2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D4727A9" w14:textId="700E63DD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14:paraId="7D4727A9" w14:textId="700E63DD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2D21"/>
    <w:multiLevelType w:val="hybridMultilevel"/>
    <w:tmpl w:val="6EE4BF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11C7"/>
    <w:rsid w:val="000159E6"/>
    <w:rsid w:val="0002215C"/>
    <w:rsid w:val="000249E6"/>
    <w:rsid w:val="00075036"/>
    <w:rsid w:val="00094B15"/>
    <w:rsid w:val="00095B04"/>
    <w:rsid w:val="000A6328"/>
    <w:rsid w:val="000B74C7"/>
    <w:rsid w:val="000C2734"/>
    <w:rsid w:val="000C4361"/>
    <w:rsid w:val="000C5CAC"/>
    <w:rsid w:val="000D2C05"/>
    <w:rsid w:val="000D520A"/>
    <w:rsid w:val="000F42D9"/>
    <w:rsid w:val="00102277"/>
    <w:rsid w:val="00107007"/>
    <w:rsid w:val="00131516"/>
    <w:rsid w:val="00140E47"/>
    <w:rsid w:val="001441FF"/>
    <w:rsid w:val="00144B76"/>
    <w:rsid w:val="00151FFF"/>
    <w:rsid w:val="00170F1C"/>
    <w:rsid w:val="001900EB"/>
    <w:rsid w:val="001909A3"/>
    <w:rsid w:val="00192D44"/>
    <w:rsid w:val="001C6C9E"/>
    <w:rsid w:val="001D1A81"/>
    <w:rsid w:val="001D2FC7"/>
    <w:rsid w:val="001D719D"/>
    <w:rsid w:val="001E72FE"/>
    <w:rsid w:val="001F76A9"/>
    <w:rsid w:val="00232992"/>
    <w:rsid w:val="00236CA6"/>
    <w:rsid w:val="002409EC"/>
    <w:rsid w:val="00241770"/>
    <w:rsid w:val="00246E6C"/>
    <w:rsid w:val="00253F1B"/>
    <w:rsid w:val="00266D6A"/>
    <w:rsid w:val="002747EB"/>
    <w:rsid w:val="00290387"/>
    <w:rsid w:val="002A0428"/>
    <w:rsid w:val="002A412D"/>
    <w:rsid w:val="002B4C93"/>
    <w:rsid w:val="002C54E8"/>
    <w:rsid w:val="002D1C3C"/>
    <w:rsid w:val="002D6F2B"/>
    <w:rsid w:val="002E6EC2"/>
    <w:rsid w:val="002F5EB9"/>
    <w:rsid w:val="002F6CD3"/>
    <w:rsid w:val="0031323A"/>
    <w:rsid w:val="0032567A"/>
    <w:rsid w:val="00334D50"/>
    <w:rsid w:val="00336429"/>
    <w:rsid w:val="00344D00"/>
    <w:rsid w:val="00370910"/>
    <w:rsid w:val="00373ECC"/>
    <w:rsid w:val="00377280"/>
    <w:rsid w:val="00391A94"/>
    <w:rsid w:val="003A3BDD"/>
    <w:rsid w:val="003D7608"/>
    <w:rsid w:val="004124C3"/>
    <w:rsid w:val="00412BDD"/>
    <w:rsid w:val="00427495"/>
    <w:rsid w:val="0044540F"/>
    <w:rsid w:val="004652AA"/>
    <w:rsid w:val="00497FB5"/>
    <w:rsid w:val="004C386F"/>
    <w:rsid w:val="004D2960"/>
    <w:rsid w:val="004E4D45"/>
    <w:rsid w:val="004F095E"/>
    <w:rsid w:val="00527881"/>
    <w:rsid w:val="0055214E"/>
    <w:rsid w:val="00552B3B"/>
    <w:rsid w:val="00572F2F"/>
    <w:rsid w:val="0057668A"/>
    <w:rsid w:val="005D21FD"/>
    <w:rsid w:val="005D7A8A"/>
    <w:rsid w:val="005E4723"/>
    <w:rsid w:val="00646DCF"/>
    <w:rsid w:val="00660D20"/>
    <w:rsid w:val="00667DD5"/>
    <w:rsid w:val="006852EC"/>
    <w:rsid w:val="006967C9"/>
    <w:rsid w:val="006A608F"/>
    <w:rsid w:val="006A6565"/>
    <w:rsid w:val="006A671E"/>
    <w:rsid w:val="006B30A7"/>
    <w:rsid w:val="006B6A72"/>
    <w:rsid w:val="0070015E"/>
    <w:rsid w:val="00706128"/>
    <w:rsid w:val="0071669A"/>
    <w:rsid w:val="0073165E"/>
    <w:rsid w:val="00740475"/>
    <w:rsid w:val="0076057A"/>
    <w:rsid w:val="00763CB5"/>
    <w:rsid w:val="00766BAD"/>
    <w:rsid w:val="007816B0"/>
    <w:rsid w:val="007946EF"/>
    <w:rsid w:val="007A272D"/>
    <w:rsid w:val="007B0BF0"/>
    <w:rsid w:val="00805AD1"/>
    <w:rsid w:val="0081699A"/>
    <w:rsid w:val="0082325A"/>
    <w:rsid w:val="008363E3"/>
    <w:rsid w:val="00837884"/>
    <w:rsid w:val="00846A0F"/>
    <w:rsid w:val="008523C8"/>
    <w:rsid w:val="00897296"/>
    <w:rsid w:val="008974BD"/>
    <w:rsid w:val="008B3513"/>
    <w:rsid w:val="008C6E95"/>
    <w:rsid w:val="008C7B1B"/>
    <w:rsid w:val="008E2D8E"/>
    <w:rsid w:val="008E6305"/>
    <w:rsid w:val="008E6E44"/>
    <w:rsid w:val="008F227D"/>
    <w:rsid w:val="008F2CC6"/>
    <w:rsid w:val="00935337"/>
    <w:rsid w:val="00954DBA"/>
    <w:rsid w:val="00955E02"/>
    <w:rsid w:val="00963194"/>
    <w:rsid w:val="00981141"/>
    <w:rsid w:val="00986FDE"/>
    <w:rsid w:val="009904B9"/>
    <w:rsid w:val="009A6DA2"/>
    <w:rsid w:val="009B4ED0"/>
    <w:rsid w:val="009B597C"/>
    <w:rsid w:val="009B733C"/>
    <w:rsid w:val="009C22BF"/>
    <w:rsid w:val="009D1161"/>
    <w:rsid w:val="009D5EA1"/>
    <w:rsid w:val="009F10C2"/>
    <w:rsid w:val="009F6465"/>
    <w:rsid w:val="00A033BC"/>
    <w:rsid w:val="00A052F7"/>
    <w:rsid w:val="00A14531"/>
    <w:rsid w:val="00A436AC"/>
    <w:rsid w:val="00A62CB3"/>
    <w:rsid w:val="00A70799"/>
    <w:rsid w:val="00A971F1"/>
    <w:rsid w:val="00AA6638"/>
    <w:rsid w:val="00AD3BDE"/>
    <w:rsid w:val="00AE2E6E"/>
    <w:rsid w:val="00B1002C"/>
    <w:rsid w:val="00B13F60"/>
    <w:rsid w:val="00B15B69"/>
    <w:rsid w:val="00B20F5B"/>
    <w:rsid w:val="00B411AB"/>
    <w:rsid w:val="00B42772"/>
    <w:rsid w:val="00B429D9"/>
    <w:rsid w:val="00B76F1C"/>
    <w:rsid w:val="00B80F50"/>
    <w:rsid w:val="00BC303A"/>
    <w:rsid w:val="00BC5694"/>
    <w:rsid w:val="00BD4D6C"/>
    <w:rsid w:val="00BF4418"/>
    <w:rsid w:val="00C16829"/>
    <w:rsid w:val="00C2560E"/>
    <w:rsid w:val="00C257BE"/>
    <w:rsid w:val="00C27ACC"/>
    <w:rsid w:val="00C36983"/>
    <w:rsid w:val="00C432F6"/>
    <w:rsid w:val="00C6628B"/>
    <w:rsid w:val="00C66B3B"/>
    <w:rsid w:val="00CA11D3"/>
    <w:rsid w:val="00CA3D09"/>
    <w:rsid w:val="00CA756C"/>
    <w:rsid w:val="00CC2284"/>
    <w:rsid w:val="00CC4DB5"/>
    <w:rsid w:val="00CE0F18"/>
    <w:rsid w:val="00CF0F50"/>
    <w:rsid w:val="00D06FF2"/>
    <w:rsid w:val="00D35006"/>
    <w:rsid w:val="00D41BE9"/>
    <w:rsid w:val="00D70931"/>
    <w:rsid w:val="00D74F19"/>
    <w:rsid w:val="00D85C3D"/>
    <w:rsid w:val="00D90832"/>
    <w:rsid w:val="00D96A1E"/>
    <w:rsid w:val="00DA41BF"/>
    <w:rsid w:val="00DC2224"/>
    <w:rsid w:val="00DE5AF6"/>
    <w:rsid w:val="00DF4A69"/>
    <w:rsid w:val="00E00726"/>
    <w:rsid w:val="00E145B0"/>
    <w:rsid w:val="00E46568"/>
    <w:rsid w:val="00E5541A"/>
    <w:rsid w:val="00E6497D"/>
    <w:rsid w:val="00E758B9"/>
    <w:rsid w:val="00E9742D"/>
    <w:rsid w:val="00EA1C2B"/>
    <w:rsid w:val="00EA56BF"/>
    <w:rsid w:val="00EC3C70"/>
    <w:rsid w:val="00EC6A99"/>
    <w:rsid w:val="00EE6623"/>
    <w:rsid w:val="00EF6A5B"/>
    <w:rsid w:val="00F061FD"/>
    <w:rsid w:val="00F10961"/>
    <w:rsid w:val="00F22B96"/>
    <w:rsid w:val="00F277CB"/>
    <w:rsid w:val="00F34025"/>
    <w:rsid w:val="00F52245"/>
    <w:rsid w:val="00F83A88"/>
    <w:rsid w:val="00F87E96"/>
    <w:rsid w:val="00F90910"/>
    <w:rsid w:val="00FA36DC"/>
    <w:rsid w:val="00FB1CCD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character" w:styleId="Enfasicorsivo">
    <w:name w:val="Emphasis"/>
    <w:basedOn w:val="Carpredefinitoparagrafo"/>
    <w:uiPriority w:val="20"/>
    <w:qFormat/>
    <w:rsid w:val="00F87E96"/>
    <w:rPr>
      <w:i/>
      <w:iCs/>
    </w:rPr>
  </w:style>
  <w:style w:type="paragraph" w:styleId="Paragrafoelenco">
    <w:name w:val="List Paragraph"/>
    <w:basedOn w:val="Normale"/>
    <w:uiPriority w:val="34"/>
    <w:qFormat/>
    <w:rsid w:val="00740475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8</cp:revision>
  <cp:lastPrinted>2023-07-26T12:17:00Z</cp:lastPrinted>
  <dcterms:created xsi:type="dcterms:W3CDTF">2023-07-24T09:36:00Z</dcterms:created>
  <dcterms:modified xsi:type="dcterms:W3CDTF">2023-07-28T11:14:00Z</dcterms:modified>
</cp:coreProperties>
</file>