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AF3F" w14:textId="7EF297B5" w:rsidR="008E2D8E" w:rsidRPr="00B42809" w:rsidRDefault="00C469E3" w:rsidP="008E2D8E">
      <w:pPr>
        <w:spacing w:line="360" w:lineRule="auto"/>
        <w:jc w:val="right"/>
        <w:rPr>
          <w:rFonts w:ascii="Arial" w:hAnsi="Arial" w:cs="Arial"/>
          <w:sz w:val="20"/>
          <w:szCs w:val="20"/>
        </w:rPr>
      </w:pPr>
      <w:r w:rsidRPr="4D71ABDB">
        <w:rPr>
          <w:rFonts w:ascii="Arial" w:hAnsi="Arial" w:cs="Arial"/>
          <w:sz w:val="20"/>
          <w:szCs w:val="20"/>
        </w:rPr>
        <w:t>Verona, 2</w:t>
      </w:r>
      <w:r w:rsidR="16A161DD" w:rsidRPr="4D71ABDB">
        <w:rPr>
          <w:rFonts w:ascii="Arial" w:hAnsi="Arial" w:cs="Arial"/>
          <w:sz w:val="20"/>
          <w:szCs w:val="20"/>
        </w:rPr>
        <w:t xml:space="preserve">4 </w:t>
      </w:r>
      <w:r w:rsidRPr="4D71ABDB">
        <w:rPr>
          <w:rFonts w:ascii="Arial" w:hAnsi="Arial" w:cs="Arial"/>
          <w:sz w:val="20"/>
          <w:szCs w:val="20"/>
        </w:rPr>
        <w:t>luglio 2020</w:t>
      </w:r>
    </w:p>
    <w:p w14:paraId="06D3F6E8" w14:textId="77777777" w:rsidR="00B411AB" w:rsidRDefault="00B411AB" w:rsidP="00B411AB">
      <w:pPr>
        <w:spacing w:line="600" w:lineRule="auto"/>
        <w:jc w:val="center"/>
        <w:rPr>
          <w:rFonts w:ascii="Arial" w:hAnsi="Arial" w:cs="Arial"/>
          <w:b/>
          <w:sz w:val="22"/>
          <w:szCs w:val="22"/>
        </w:rPr>
      </w:pPr>
    </w:p>
    <w:p w14:paraId="3728790A" w14:textId="77777777" w:rsidR="00C469E3" w:rsidRDefault="00C469E3" w:rsidP="00C469E3">
      <w:pPr>
        <w:spacing w:line="276" w:lineRule="auto"/>
        <w:jc w:val="center"/>
        <w:rPr>
          <w:rFonts w:ascii="Arial" w:hAnsi="Arial" w:cs="Arial"/>
          <w:b/>
          <w:sz w:val="28"/>
          <w:szCs w:val="28"/>
        </w:rPr>
      </w:pPr>
      <w:r w:rsidRPr="007176BE">
        <w:rPr>
          <w:rFonts w:ascii="Arial" w:hAnsi="Arial" w:cs="Arial"/>
          <w:b/>
          <w:sz w:val="28"/>
          <w:szCs w:val="28"/>
        </w:rPr>
        <w:t xml:space="preserve">Tumori, scoperto il ruolo della proteina DAB2 </w:t>
      </w:r>
    </w:p>
    <w:p w14:paraId="26B84568" w14:textId="77777777" w:rsidR="00C469E3" w:rsidRDefault="00C469E3" w:rsidP="00C469E3">
      <w:pPr>
        <w:spacing w:line="276" w:lineRule="auto"/>
        <w:jc w:val="center"/>
        <w:rPr>
          <w:rFonts w:ascii="Arial" w:hAnsi="Arial" w:cs="Arial"/>
          <w:b/>
          <w:sz w:val="28"/>
          <w:szCs w:val="28"/>
        </w:rPr>
      </w:pPr>
      <w:r w:rsidRPr="007176BE">
        <w:rPr>
          <w:rFonts w:ascii="Arial" w:hAnsi="Arial" w:cs="Arial"/>
          <w:b/>
          <w:sz w:val="28"/>
          <w:szCs w:val="28"/>
        </w:rPr>
        <w:t>nella formazione di metastasi</w:t>
      </w:r>
    </w:p>
    <w:p w14:paraId="064B7948" w14:textId="77777777" w:rsidR="00C469E3" w:rsidRPr="007176BE" w:rsidRDefault="00C469E3" w:rsidP="00C469E3">
      <w:pPr>
        <w:spacing w:line="276" w:lineRule="auto"/>
        <w:jc w:val="center"/>
        <w:rPr>
          <w:rFonts w:ascii="Arial" w:hAnsi="Arial" w:cs="Arial"/>
          <w:b/>
          <w:sz w:val="28"/>
          <w:szCs w:val="28"/>
        </w:rPr>
      </w:pPr>
    </w:p>
    <w:p w14:paraId="1878721C" w14:textId="77777777" w:rsidR="00C469E3" w:rsidRDefault="00C469E3" w:rsidP="00C469E3">
      <w:pPr>
        <w:spacing w:line="276" w:lineRule="auto"/>
        <w:jc w:val="center"/>
        <w:rPr>
          <w:rFonts w:ascii="Arial" w:hAnsi="Arial" w:cs="Arial"/>
          <w:bCs/>
        </w:rPr>
      </w:pPr>
      <w:r>
        <w:rPr>
          <w:rFonts w:ascii="Arial" w:hAnsi="Arial" w:cs="Arial"/>
          <w:bCs/>
        </w:rPr>
        <w:t>Pubblicati i risultati di u</w:t>
      </w:r>
      <w:r w:rsidRPr="007176BE">
        <w:rPr>
          <w:rFonts w:ascii="Arial" w:hAnsi="Arial" w:cs="Arial"/>
          <w:bCs/>
        </w:rPr>
        <w:t xml:space="preserve">no studio coordinato dall’ateneo di Verona </w:t>
      </w:r>
      <w:r>
        <w:rPr>
          <w:rFonts w:ascii="Arial" w:hAnsi="Arial" w:cs="Arial"/>
          <w:bCs/>
        </w:rPr>
        <w:t xml:space="preserve">che </w:t>
      </w:r>
      <w:r w:rsidRPr="007176BE">
        <w:rPr>
          <w:rFonts w:ascii="Arial" w:hAnsi="Arial" w:cs="Arial"/>
          <w:bCs/>
        </w:rPr>
        <w:t>apr</w:t>
      </w:r>
      <w:r>
        <w:rPr>
          <w:rFonts w:ascii="Arial" w:hAnsi="Arial" w:cs="Arial"/>
          <w:bCs/>
        </w:rPr>
        <w:t>ono</w:t>
      </w:r>
      <w:r w:rsidRPr="007176BE">
        <w:rPr>
          <w:rFonts w:ascii="Arial" w:hAnsi="Arial" w:cs="Arial"/>
          <w:bCs/>
        </w:rPr>
        <w:t xml:space="preserve"> nuovi possibili scenari terapeutici per la cura di diverse neoplasie</w:t>
      </w:r>
    </w:p>
    <w:p w14:paraId="5FBE636D" w14:textId="77777777" w:rsidR="00C469E3" w:rsidRPr="007176BE" w:rsidRDefault="00C469E3" w:rsidP="00C469E3">
      <w:pPr>
        <w:spacing w:line="276" w:lineRule="auto"/>
        <w:jc w:val="center"/>
        <w:rPr>
          <w:rFonts w:ascii="Arial" w:hAnsi="Arial" w:cs="Arial"/>
          <w:bCs/>
        </w:rPr>
      </w:pPr>
    </w:p>
    <w:p w14:paraId="25F942D6" w14:textId="77777777" w:rsidR="00C469E3" w:rsidRDefault="00C469E3" w:rsidP="00C469E3">
      <w:pPr>
        <w:spacing w:line="276" w:lineRule="auto"/>
        <w:jc w:val="both"/>
        <w:rPr>
          <w:rFonts w:ascii="Arial" w:hAnsi="Arial" w:cs="Arial"/>
          <w:b/>
          <w:bCs/>
        </w:rPr>
      </w:pPr>
      <w:r w:rsidRPr="0037597E">
        <w:rPr>
          <w:rFonts w:ascii="Arial" w:hAnsi="Arial" w:cs="Arial"/>
          <w:b/>
          <w:bCs/>
        </w:rPr>
        <w:t xml:space="preserve">Le metastasi rappresentano la principale causa di morte dei pazienti affetti da cancro ma, sfortunatamente, il meccanismo molecolare alla base della loro formazione </w:t>
      </w:r>
      <w:r>
        <w:rPr>
          <w:rFonts w:ascii="Arial" w:hAnsi="Arial" w:cs="Arial"/>
          <w:b/>
          <w:bCs/>
        </w:rPr>
        <w:t>è</w:t>
      </w:r>
      <w:r w:rsidRPr="0037597E">
        <w:rPr>
          <w:rFonts w:ascii="Arial" w:hAnsi="Arial" w:cs="Arial"/>
          <w:b/>
          <w:bCs/>
        </w:rPr>
        <w:t xml:space="preserve"> ancora poco noto. Sempre maggiori evidenze indicano</w:t>
      </w:r>
      <w:r>
        <w:rPr>
          <w:rFonts w:ascii="Arial" w:hAnsi="Arial" w:cs="Arial"/>
          <w:b/>
          <w:bCs/>
        </w:rPr>
        <w:t>,</w:t>
      </w:r>
      <w:r w:rsidRPr="0037597E">
        <w:rPr>
          <w:rFonts w:ascii="Arial" w:hAnsi="Arial" w:cs="Arial"/>
          <w:b/>
          <w:bCs/>
        </w:rPr>
        <w:t xml:space="preserve"> </w:t>
      </w:r>
      <w:r>
        <w:rPr>
          <w:rFonts w:ascii="Arial" w:hAnsi="Arial" w:cs="Arial"/>
          <w:b/>
          <w:bCs/>
        </w:rPr>
        <w:t>nello sviluppo di nuove metastasi,</w:t>
      </w:r>
      <w:r w:rsidRPr="0037597E">
        <w:rPr>
          <w:rFonts w:ascii="Arial" w:hAnsi="Arial" w:cs="Arial"/>
          <w:b/>
          <w:bCs/>
        </w:rPr>
        <w:t xml:space="preserve"> un ruolo importante dei macrofagi, </w:t>
      </w:r>
      <w:r>
        <w:rPr>
          <w:rFonts w:ascii="Arial" w:hAnsi="Arial" w:cs="Arial"/>
          <w:b/>
          <w:bCs/>
        </w:rPr>
        <w:t>le</w:t>
      </w:r>
      <w:r w:rsidRPr="0037597E">
        <w:rPr>
          <w:rFonts w:ascii="Arial" w:hAnsi="Arial" w:cs="Arial"/>
          <w:b/>
          <w:bCs/>
        </w:rPr>
        <w:t xml:space="preserve"> cellule </w:t>
      </w:r>
      <w:r>
        <w:rPr>
          <w:rFonts w:ascii="Arial" w:hAnsi="Arial" w:cs="Arial"/>
          <w:b/>
          <w:bCs/>
        </w:rPr>
        <w:t xml:space="preserve">del sistema immunitario </w:t>
      </w:r>
      <w:r w:rsidRPr="0037597E">
        <w:rPr>
          <w:rFonts w:ascii="Arial" w:hAnsi="Arial" w:cs="Arial"/>
          <w:b/>
          <w:bCs/>
        </w:rPr>
        <w:t>che si attivano nelle</w:t>
      </w:r>
      <w:r w:rsidRPr="0037597E">
        <w:rPr>
          <w:b/>
          <w:bCs/>
        </w:rPr>
        <w:t xml:space="preserve"> </w:t>
      </w:r>
      <w:r w:rsidRPr="0037597E">
        <w:rPr>
          <w:rFonts w:ascii="Arial" w:hAnsi="Arial" w:cs="Arial"/>
          <w:b/>
          <w:bCs/>
        </w:rPr>
        <w:t xml:space="preserve">risposte </w:t>
      </w:r>
      <w:r>
        <w:rPr>
          <w:rFonts w:ascii="Arial" w:hAnsi="Arial" w:cs="Arial"/>
          <w:b/>
          <w:bCs/>
        </w:rPr>
        <w:t>di difesa dell’organismo</w:t>
      </w:r>
      <w:r w:rsidRPr="0037597E">
        <w:rPr>
          <w:rFonts w:ascii="Arial" w:hAnsi="Arial" w:cs="Arial"/>
          <w:b/>
          <w:bCs/>
        </w:rPr>
        <w:t xml:space="preserve">. </w:t>
      </w:r>
    </w:p>
    <w:p w14:paraId="6685D758" w14:textId="77777777" w:rsidR="00C469E3" w:rsidRDefault="00C469E3" w:rsidP="00C469E3">
      <w:pPr>
        <w:spacing w:line="276" w:lineRule="auto"/>
        <w:jc w:val="both"/>
        <w:rPr>
          <w:rFonts w:ascii="Arial" w:hAnsi="Arial" w:cs="Arial"/>
          <w:b/>
          <w:bCs/>
        </w:rPr>
      </w:pPr>
    </w:p>
    <w:p w14:paraId="37A32F60" w14:textId="77777777" w:rsidR="00C469E3" w:rsidRPr="0037597E" w:rsidRDefault="00C469E3" w:rsidP="00C469E3">
      <w:pPr>
        <w:spacing w:line="276" w:lineRule="auto"/>
        <w:jc w:val="both"/>
        <w:rPr>
          <w:rFonts w:ascii="Arial" w:hAnsi="Arial" w:cs="Arial"/>
          <w:b/>
          <w:bCs/>
        </w:rPr>
      </w:pPr>
      <w:r>
        <w:rPr>
          <w:rFonts w:ascii="Arial" w:hAnsi="Arial" w:cs="Arial"/>
          <w:b/>
          <w:bCs/>
        </w:rPr>
        <w:t>I risultati dello studio</w:t>
      </w:r>
      <w:r w:rsidRPr="0037597E">
        <w:rPr>
          <w:rFonts w:ascii="Arial" w:hAnsi="Arial" w:cs="Arial"/>
          <w:b/>
          <w:bCs/>
        </w:rPr>
        <w:t xml:space="preserve"> multidisciplinare, coordinato dalla sezione di Immunologia dell’ateneo scaligero, guidata da Vincenzo Bronte, e pubblicat</w:t>
      </w:r>
      <w:r>
        <w:rPr>
          <w:rFonts w:ascii="Arial" w:hAnsi="Arial" w:cs="Arial"/>
          <w:b/>
          <w:bCs/>
        </w:rPr>
        <w:t>i</w:t>
      </w:r>
      <w:r w:rsidRPr="0037597E">
        <w:rPr>
          <w:rFonts w:ascii="Arial" w:hAnsi="Arial" w:cs="Arial"/>
          <w:b/>
          <w:bCs/>
        </w:rPr>
        <w:t xml:space="preserve"> sulla rivista </w:t>
      </w:r>
      <w:r w:rsidRPr="00510A86">
        <w:rPr>
          <w:rFonts w:ascii="Arial" w:hAnsi="Arial" w:cs="Arial"/>
          <w:b/>
          <w:bCs/>
        </w:rPr>
        <w:t>Cancer Discovery</w:t>
      </w:r>
      <w:r w:rsidRPr="0037597E">
        <w:rPr>
          <w:rFonts w:ascii="Arial" w:hAnsi="Arial" w:cs="Arial"/>
          <w:b/>
          <w:bCs/>
        </w:rPr>
        <w:t>, dimostra</w:t>
      </w:r>
      <w:r>
        <w:rPr>
          <w:rFonts w:ascii="Arial" w:hAnsi="Arial" w:cs="Arial"/>
          <w:b/>
          <w:bCs/>
        </w:rPr>
        <w:t>n</w:t>
      </w:r>
      <w:r w:rsidRPr="0037597E">
        <w:rPr>
          <w:rFonts w:ascii="Arial" w:hAnsi="Arial" w:cs="Arial"/>
          <w:b/>
          <w:bCs/>
        </w:rPr>
        <w:t>o c</w:t>
      </w:r>
      <w:r>
        <w:rPr>
          <w:rFonts w:ascii="Arial" w:hAnsi="Arial" w:cs="Arial"/>
          <w:b/>
          <w:bCs/>
        </w:rPr>
        <w:t>he</w:t>
      </w:r>
      <w:r w:rsidRPr="0037597E">
        <w:rPr>
          <w:rFonts w:ascii="Arial" w:hAnsi="Arial" w:cs="Arial"/>
          <w:b/>
          <w:bCs/>
        </w:rPr>
        <w:t xml:space="preserve"> la presenza dell</w:t>
      </w:r>
      <w:r>
        <w:rPr>
          <w:rFonts w:ascii="Arial" w:hAnsi="Arial" w:cs="Arial"/>
          <w:b/>
          <w:bCs/>
        </w:rPr>
        <w:t>a</w:t>
      </w:r>
      <w:r w:rsidRPr="0037597E">
        <w:rPr>
          <w:rFonts w:ascii="Arial" w:hAnsi="Arial" w:cs="Arial"/>
          <w:b/>
          <w:bCs/>
        </w:rPr>
        <w:t xml:space="preserve"> protein</w:t>
      </w:r>
      <w:r>
        <w:rPr>
          <w:rFonts w:ascii="Arial" w:hAnsi="Arial" w:cs="Arial"/>
          <w:b/>
          <w:bCs/>
        </w:rPr>
        <w:t>a chiamata</w:t>
      </w:r>
      <w:r w:rsidRPr="0037597E">
        <w:rPr>
          <w:rFonts w:ascii="Arial" w:hAnsi="Arial" w:cs="Arial"/>
          <w:b/>
          <w:bCs/>
        </w:rPr>
        <w:t xml:space="preserve"> DAB2 </w:t>
      </w:r>
      <w:r>
        <w:rPr>
          <w:rFonts w:ascii="Arial" w:hAnsi="Arial" w:cs="Arial"/>
          <w:b/>
          <w:bCs/>
        </w:rPr>
        <w:t>può</w:t>
      </w:r>
      <w:r w:rsidRPr="0037597E">
        <w:rPr>
          <w:rFonts w:ascii="Arial" w:hAnsi="Arial" w:cs="Arial"/>
          <w:b/>
          <w:bCs/>
        </w:rPr>
        <w:t xml:space="preserve"> predi</w:t>
      </w:r>
      <w:r>
        <w:rPr>
          <w:rFonts w:ascii="Arial" w:hAnsi="Arial" w:cs="Arial"/>
          <w:b/>
          <w:bCs/>
        </w:rPr>
        <w:t>re</w:t>
      </w:r>
      <w:r w:rsidRPr="0037597E">
        <w:rPr>
          <w:rFonts w:ascii="Arial" w:hAnsi="Arial" w:cs="Arial"/>
          <w:b/>
          <w:bCs/>
        </w:rPr>
        <w:t xml:space="preserve"> la comparsa di metastasi. Ciò potrebbe aprire nuovi scenari terapeutici per prevenire la formazione d</w:t>
      </w:r>
      <w:r>
        <w:rPr>
          <w:rFonts w:ascii="Arial" w:hAnsi="Arial" w:cs="Arial"/>
          <w:b/>
          <w:bCs/>
        </w:rPr>
        <w:t>elle</w:t>
      </w:r>
      <w:r w:rsidRPr="0037597E">
        <w:rPr>
          <w:rFonts w:ascii="Arial" w:hAnsi="Arial" w:cs="Arial"/>
          <w:b/>
          <w:bCs/>
        </w:rPr>
        <w:t xml:space="preserve"> metastasi.</w:t>
      </w:r>
    </w:p>
    <w:p w14:paraId="0A5D38A4" w14:textId="77777777" w:rsidR="00C469E3" w:rsidRPr="0037597E" w:rsidRDefault="00C469E3" w:rsidP="00C469E3">
      <w:pPr>
        <w:spacing w:line="276" w:lineRule="auto"/>
        <w:jc w:val="both"/>
        <w:rPr>
          <w:rFonts w:ascii="Arial" w:hAnsi="Arial" w:cs="Arial"/>
        </w:rPr>
      </w:pPr>
    </w:p>
    <w:p w14:paraId="355298FC" w14:textId="77777777" w:rsidR="00C469E3" w:rsidRDefault="00C469E3" w:rsidP="00C469E3">
      <w:pPr>
        <w:spacing w:line="276" w:lineRule="auto"/>
        <w:jc w:val="both"/>
        <w:rPr>
          <w:rFonts w:ascii="Arial" w:eastAsia="Calibri" w:hAnsi="Arial" w:cs="Arial"/>
          <w:color w:val="000000"/>
        </w:rPr>
      </w:pPr>
      <w:r>
        <w:rPr>
          <w:rFonts w:ascii="Arial" w:hAnsi="Arial" w:cs="Arial"/>
          <w:b/>
          <w:bCs/>
        </w:rPr>
        <w:t>L’articolo</w:t>
      </w:r>
      <w:r w:rsidRPr="0037597E">
        <w:rPr>
          <w:rFonts w:ascii="Arial" w:hAnsi="Arial" w:cs="Arial"/>
          <w:b/>
          <w:bCs/>
        </w:rPr>
        <w:t xml:space="preserve">, dal titolo “The </w:t>
      </w:r>
      <w:proofErr w:type="spellStart"/>
      <w:r w:rsidRPr="0037597E">
        <w:rPr>
          <w:rFonts w:ascii="Arial" w:hAnsi="Arial" w:cs="Arial"/>
          <w:b/>
          <w:bCs/>
        </w:rPr>
        <w:t>Disabled</w:t>
      </w:r>
      <w:proofErr w:type="spellEnd"/>
      <w:r w:rsidRPr="0037597E">
        <w:rPr>
          <w:rFonts w:ascii="Arial" w:hAnsi="Arial" w:cs="Arial"/>
          <w:b/>
          <w:bCs/>
        </w:rPr>
        <w:t xml:space="preserve"> </w:t>
      </w:r>
      <w:proofErr w:type="spellStart"/>
      <w:r w:rsidRPr="0037597E">
        <w:rPr>
          <w:rFonts w:ascii="Arial" w:hAnsi="Arial" w:cs="Arial"/>
          <w:b/>
          <w:bCs/>
        </w:rPr>
        <w:t>homolog</w:t>
      </w:r>
      <w:proofErr w:type="spellEnd"/>
      <w:r w:rsidRPr="0037597E">
        <w:rPr>
          <w:rFonts w:ascii="Arial" w:hAnsi="Arial" w:cs="Arial"/>
          <w:b/>
          <w:bCs/>
        </w:rPr>
        <w:t xml:space="preserve"> 2 controls pro-</w:t>
      </w:r>
      <w:proofErr w:type="spellStart"/>
      <w:r w:rsidRPr="0037597E">
        <w:rPr>
          <w:rFonts w:ascii="Arial" w:hAnsi="Arial" w:cs="Arial"/>
          <w:b/>
          <w:bCs/>
        </w:rPr>
        <w:t>metastatic</w:t>
      </w:r>
      <w:proofErr w:type="spellEnd"/>
      <w:r w:rsidRPr="0037597E">
        <w:rPr>
          <w:rFonts w:ascii="Arial" w:hAnsi="Arial" w:cs="Arial"/>
          <w:b/>
          <w:bCs/>
        </w:rPr>
        <w:t xml:space="preserve"> activity of </w:t>
      </w:r>
      <w:proofErr w:type="spellStart"/>
      <w:r w:rsidRPr="0037597E">
        <w:rPr>
          <w:rFonts w:ascii="Arial" w:hAnsi="Arial" w:cs="Arial"/>
          <w:b/>
          <w:bCs/>
        </w:rPr>
        <w:t>tumor-associated</w:t>
      </w:r>
      <w:proofErr w:type="spellEnd"/>
      <w:r w:rsidRPr="0037597E">
        <w:rPr>
          <w:rFonts w:ascii="Arial" w:hAnsi="Arial" w:cs="Arial"/>
          <w:b/>
          <w:bCs/>
        </w:rPr>
        <w:t xml:space="preserve"> </w:t>
      </w:r>
      <w:proofErr w:type="spellStart"/>
      <w:r w:rsidRPr="0037597E">
        <w:rPr>
          <w:rFonts w:ascii="Arial" w:hAnsi="Arial" w:cs="Arial"/>
          <w:b/>
          <w:bCs/>
        </w:rPr>
        <w:t>macrophages</w:t>
      </w:r>
      <w:proofErr w:type="spellEnd"/>
      <w:r w:rsidRPr="0037597E">
        <w:rPr>
          <w:rFonts w:ascii="Arial" w:hAnsi="Arial" w:cs="Arial"/>
          <w:b/>
          <w:bCs/>
        </w:rPr>
        <w:t>”</w:t>
      </w:r>
      <w:r w:rsidRPr="0037597E">
        <w:rPr>
          <w:rFonts w:ascii="Arial" w:hAnsi="Arial" w:cs="Arial"/>
          <w:bCs/>
        </w:rPr>
        <w:t>, ha tra i primi coautori</w:t>
      </w:r>
      <w:r w:rsidRPr="0037597E">
        <w:rPr>
          <w:rFonts w:ascii="Arial" w:hAnsi="Arial" w:cs="Arial"/>
          <w:b/>
        </w:rPr>
        <w:t xml:space="preserve"> </w:t>
      </w:r>
      <w:r w:rsidRPr="0037597E">
        <w:rPr>
          <w:rFonts w:ascii="Arial" w:eastAsia="Calibri" w:hAnsi="Arial" w:cs="Arial"/>
          <w:b/>
          <w:bCs/>
          <w:color w:val="000000"/>
        </w:rPr>
        <w:t>Rosalinda Trovato</w:t>
      </w:r>
      <w:r w:rsidRPr="0037597E">
        <w:rPr>
          <w:rFonts w:ascii="Arial" w:eastAsia="Calibri" w:hAnsi="Arial" w:cs="Arial"/>
          <w:color w:val="000000"/>
        </w:rPr>
        <w:t>, borsista del dipartimento di Medicina dell’ateneo di Verona</w:t>
      </w:r>
      <w:r>
        <w:rPr>
          <w:rFonts w:ascii="Arial" w:eastAsia="Calibri" w:hAnsi="Arial" w:cs="Arial"/>
          <w:color w:val="000000"/>
        </w:rPr>
        <w:t xml:space="preserve"> e Ilaria Marigo del</w:t>
      </w:r>
      <w:r w:rsidRPr="008F01F3">
        <w:rPr>
          <w:rFonts w:ascii="Arial" w:eastAsia="Calibri" w:hAnsi="Arial" w:cs="Arial"/>
          <w:color w:val="000000"/>
        </w:rPr>
        <w:t xml:space="preserve">l’Istituto oncologico veneto </w:t>
      </w:r>
      <w:r w:rsidRPr="0037597E">
        <w:rPr>
          <w:rFonts w:ascii="Arial" w:eastAsia="Calibri" w:hAnsi="Arial" w:cs="Arial"/>
          <w:color w:val="000000"/>
        </w:rPr>
        <w:t>I</w:t>
      </w:r>
      <w:r>
        <w:rPr>
          <w:rFonts w:ascii="Arial" w:eastAsia="Calibri" w:hAnsi="Arial" w:cs="Arial"/>
          <w:color w:val="000000"/>
        </w:rPr>
        <w:t>OV</w:t>
      </w:r>
      <w:r w:rsidRPr="0037597E">
        <w:rPr>
          <w:rFonts w:ascii="Arial" w:eastAsia="Calibri" w:hAnsi="Arial" w:cs="Arial"/>
          <w:color w:val="000000"/>
        </w:rPr>
        <w:t>-I</w:t>
      </w:r>
      <w:r>
        <w:rPr>
          <w:rFonts w:ascii="Arial" w:eastAsia="Calibri" w:hAnsi="Arial" w:cs="Arial"/>
          <w:color w:val="000000"/>
        </w:rPr>
        <w:t xml:space="preserve">RCCS. </w:t>
      </w:r>
      <w:r w:rsidRPr="0037597E">
        <w:rPr>
          <w:rFonts w:ascii="Arial" w:eastAsia="Calibri" w:hAnsi="Arial" w:cs="Arial"/>
          <w:color w:val="000000"/>
        </w:rPr>
        <w:t xml:space="preserve">Del </w:t>
      </w:r>
      <w:r>
        <w:rPr>
          <w:rFonts w:ascii="Arial" w:eastAsia="Calibri" w:hAnsi="Arial" w:cs="Arial"/>
          <w:color w:val="000000"/>
        </w:rPr>
        <w:t>gruppo</w:t>
      </w:r>
      <w:r w:rsidRPr="0037597E">
        <w:rPr>
          <w:rFonts w:ascii="Arial" w:eastAsia="Calibri" w:hAnsi="Arial" w:cs="Arial"/>
          <w:color w:val="000000"/>
        </w:rPr>
        <w:t xml:space="preserve"> veronese fanno parte anche </w:t>
      </w:r>
      <w:r w:rsidRPr="0037597E">
        <w:rPr>
          <w:rFonts w:ascii="Arial" w:eastAsia="Calibri" w:hAnsi="Arial" w:cs="Arial"/>
          <w:b/>
          <w:bCs/>
          <w:color w:val="000000"/>
        </w:rPr>
        <w:t xml:space="preserve">Francesca Hofer, Francesco De Sanctis, Stefano </w:t>
      </w:r>
      <w:proofErr w:type="spellStart"/>
      <w:r w:rsidRPr="0037597E">
        <w:rPr>
          <w:rFonts w:ascii="Arial" w:eastAsia="Calibri" w:hAnsi="Arial" w:cs="Arial"/>
          <w:b/>
          <w:bCs/>
          <w:color w:val="000000"/>
        </w:rPr>
        <w:t>Ugel</w:t>
      </w:r>
      <w:proofErr w:type="spellEnd"/>
      <w:r w:rsidRPr="0037597E">
        <w:rPr>
          <w:rFonts w:ascii="Arial" w:eastAsia="Calibri" w:hAnsi="Arial" w:cs="Arial"/>
          <w:b/>
          <w:bCs/>
          <w:color w:val="000000"/>
        </w:rPr>
        <w:t xml:space="preserve">, Stefania Canè, Anna Simonelli, Federico Boschi, Rita T. </w:t>
      </w:r>
      <w:proofErr w:type="spellStart"/>
      <w:r w:rsidRPr="0037597E">
        <w:rPr>
          <w:rFonts w:ascii="Arial" w:eastAsia="Calibri" w:hAnsi="Arial" w:cs="Arial"/>
          <w:b/>
          <w:bCs/>
          <w:color w:val="000000"/>
        </w:rPr>
        <w:t>Lawlor</w:t>
      </w:r>
      <w:proofErr w:type="spellEnd"/>
      <w:r w:rsidRPr="0037597E">
        <w:rPr>
          <w:rFonts w:ascii="Arial" w:eastAsia="Calibri" w:hAnsi="Arial" w:cs="Arial"/>
          <w:b/>
          <w:bCs/>
          <w:color w:val="000000"/>
        </w:rPr>
        <w:t xml:space="preserve"> e Aldo Scarpa</w:t>
      </w:r>
      <w:r w:rsidRPr="0037597E">
        <w:rPr>
          <w:rFonts w:ascii="Arial" w:eastAsia="Calibri" w:hAnsi="Arial" w:cs="Arial"/>
          <w:color w:val="000000"/>
        </w:rPr>
        <w:t>.</w:t>
      </w:r>
    </w:p>
    <w:p w14:paraId="3CC3D83C" w14:textId="77777777" w:rsidR="00C469E3" w:rsidRPr="0037597E" w:rsidRDefault="00C469E3" w:rsidP="00C469E3">
      <w:pPr>
        <w:spacing w:line="276" w:lineRule="auto"/>
        <w:jc w:val="both"/>
        <w:rPr>
          <w:rFonts w:ascii="Arial" w:eastAsia="Calibri" w:hAnsi="Arial" w:cs="Arial"/>
          <w:color w:val="000000"/>
        </w:rPr>
      </w:pPr>
    </w:p>
    <w:p w14:paraId="404B43B9" w14:textId="77777777" w:rsidR="00C469E3" w:rsidRPr="0037597E" w:rsidRDefault="00C469E3" w:rsidP="00C469E3">
      <w:pPr>
        <w:spacing w:line="276" w:lineRule="auto"/>
        <w:jc w:val="both"/>
        <w:rPr>
          <w:rFonts w:ascii="Arial" w:hAnsi="Arial" w:cs="Arial"/>
          <w:b/>
          <w:highlight w:val="yellow"/>
        </w:rPr>
      </w:pPr>
    </w:p>
    <w:p w14:paraId="2271E674" w14:textId="313A88A5" w:rsidR="00C469E3" w:rsidRPr="0037597E" w:rsidRDefault="00C469E3" w:rsidP="00C469E3">
      <w:pPr>
        <w:spacing w:line="276" w:lineRule="auto"/>
        <w:jc w:val="both"/>
        <w:rPr>
          <w:rFonts w:ascii="Arial" w:hAnsi="Arial" w:cs="Arial"/>
        </w:rPr>
      </w:pPr>
      <w:r w:rsidRPr="0037597E">
        <w:rPr>
          <w:rFonts w:ascii="Arial" w:hAnsi="Arial" w:cs="Arial"/>
        </w:rPr>
        <w:t>“In questo lavoro abbiamo scoperto che la proteina DAB2 (</w:t>
      </w:r>
      <w:proofErr w:type="spellStart"/>
      <w:r w:rsidRPr="0037597E">
        <w:rPr>
          <w:rFonts w:ascii="Arial" w:hAnsi="Arial" w:cs="Arial"/>
        </w:rPr>
        <w:t>disabled</w:t>
      </w:r>
      <w:proofErr w:type="spellEnd"/>
      <w:r w:rsidRPr="0037597E">
        <w:rPr>
          <w:rFonts w:ascii="Arial" w:hAnsi="Arial" w:cs="Arial"/>
        </w:rPr>
        <w:t xml:space="preserve"> 2 </w:t>
      </w:r>
      <w:proofErr w:type="spellStart"/>
      <w:r w:rsidRPr="0037597E">
        <w:rPr>
          <w:rFonts w:ascii="Arial" w:hAnsi="Arial" w:cs="Arial"/>
        </w:rPr>
        <w:t>mitogen</w:t>
      </w:r>
      <w:proofErr w:type="spellEnd"/>
      <w:r w:rsidRPr="0037597E">
        <w:rPr>
          <w:rFonts w:ascii="Arial" w:hAnsi="Arial" w:cs="Arial"/>
        </w:rPr>
        <w:t xml:space="preserve">-responsive </w:t>
      </w:r>
      <w:proofErr w:type="spellStart"/>
      <w:r w:rsidRPr="0037597E">
        <w:rPr>
          <w:rFonts w:ascii="Arial" w:hAnsi="Arial" w:cs="Arial"/>
        </w:rPr>
        <w:t>phosphoprotein</w:t>
      </w:r>
      <w:proofErr w:type="spellEnd"/>
      <w:r w:rsidRPr="0037597E">
        <w:rPr>
          <w:rFonts w:ascii="Arial" w:hAnsi="Arial" w:cs="Arial"/>
        </w:rPr>
        <w:t xml:space="preserve">), coinvolta nell’endocitosi, è altamente espressa nei macrofagi associati a tumore e la sua </w:t>
      </w:r>
      <w:r>
        <w:rPr>
          <w:rFonts w:ascii="Arial" w:hAnsi="Arial" w:cs="Arial"/>
        </w:rPr>
        <w:t>rimozione</w:t>
      </w:r>
      <w:r w:rsidRPr="0037597E">
        <w:rPr>
          <w:rFonts w:ascii="Arial" w:hAnsi="Arial" w:cs="Arial"/>
        </w:rPr>
        <w:t xml:space="preserve"> genetica in queste cellule </w:t>
      </w:r>
      <w:r w:rsidRPr="007176BE">
        <w:rPr>
          <w:rFonts w:ascii="Arial" w:hAnsi="Arial" w:cs="Arial"/>
          <w:b/>
          <w:bCs/>
        </w:rPr>
        <w:t>riduce significativamente la formazione delle metastasi polmonari</w:t>
      </w:r>
      <w:r w:rsidRPr="0037597E">
        <w:rPr>
          <w:rFonts w:ascii="Arial" w:hAnsi="Arial" w:cs="Arial"/>
        </w:rPr>
        <w:t xml:space="preserve"> in </w:t>
      </w:r>
      <w:r>
        <w:rPr>
          <w:rFonts w:ascii="Arial" w:hAnsi="Arial" w:cs="Arial"/>
        </w:rPr>
        <w:t xml:space="preserve">animali di laboratorio con </w:t>
      </w:r>
      <w:r w:rsidRPr="0037597E">
        <w:rPr>
          <w:rFonts w:ascii="Arial" w:hAnsi="Arial" w:cs="Arial"/>
        </w:rPr>
        <w:t>vari</w:t>
      </w:r>
      <w:r>
        <w:rPr>
          <w:rFonts w:ascii="Arial" w:hAnsi="Arial" w:cs="Arial"/>
        </w:rPr>
        <w:t xml:space="preserve"> tipi di</w:t>
      </w:r>
      <w:r w:rsidRPr="0037597E">
        <w:rPr>
          <w:rFonts w:ascii="Arial" w:hAnsi="Arial" w:cs="Arial"/>
        </w:rPr>
        <w:t xml:space="preserve"> tumore”, spiega </w:t>
      </w:r>
      <w:r w:rsidRPr="007176BE">
        <w:rPr>
          <w:rFonts w:ascii="Arial" w:hAnsi="Arial" w:cs="Arial"/>
          <w:b/>
          <w:bCs/>
        </w:rPr>
        <w:t>Vincenzo Bronte</w:t>
      </w:r>
      <w:r w:rsidRPr="0037597E">
        <w:rPr>
          <w:rFonts w:ascii="Arial" w:hAnsi="Arial" w:cs="Arial"/>
        </w:rPr>
        <w:t xml:space="preserve">. “I macrofagi che posseggono DAB2 sono prevalentemente localizzati lungo il fronte di invasione del tumore, dove partecipano al ricircolo </w:t>
      </w:r>
      <w:r>
        <w:rPr>
          <w:rFonts w:ascii="Arial" w:hAnsi="Arial" w:cs="Arial"/>
        </w:rPr>
        <w:t>delle</w:t>
      </w:r>
      <w:r w:rsidRPr="0037597E">
        <w:rPr>
          <w:rFonts w:ascii="Arial" w:hAnsi="Arial" w:cs="Arial"/>
        </w:rPr>
        <w:t xml:space="preserve"> </w:t>
      </w:r>
      <w:proofErr w:type="spellStart"/>
      <w:r w:rsidRPr="0037597E">
        <w:rPr>
          <w:rFonts w:ascii="Arial" w:hAnsi="Arial" w:cs="Arial"/>
        </w:rPr>
        <w:t>integrine</w:t>
      </w:r>
      <w:proofErr w:type="spellEnd"/>
      <w:r w:rsidRPr="0037597E">
        <w:rPr>
          <w:rFonts w:ascii="Arial" w:hAnsi="Arial" w:cs="Arial"/>
        </w:rPr>
        <w:t xml:space="preserve">, </w:t>
      </w:r>
      <w:r>
        <w:rPr>
          <w:rFonts w:ascii="Arial" w:hAnsi="Arial" w:cs="Arial"/>
        </w:rPr>
        <w:t xml:space="preserve">speciali recettori localizzati sulle membrane cellulari e coinvolti nell’attivazione di segnali. Questi macrofagi </w:t>
      </w:r>
      <w:r w:rsidRPr="0037597E">
        <w:rPr>
          <w:rFonts w:ascii="Arial" w:hAnsi="Arial" w:cs="Arial"/>
        </w:rPr>
        <w:t>DAB2</w:t>
      </w:r>
      <w:r w:rsidRPr="0037597E">
        <w:rPr>
          <w:rFonts w:ascii="Arial" w:hAnsi="Arial" w:cs="Arial"/>
          <w:vertAlign w:val="superscript"/>
        </w:rPr>
        <w:t>+</w:t>
      </w:r>
      <w:r>
        <w:rPr>
          <w:rFonts w:ascii="Arial" w:hAnsi="Arial" w:cs="Arial"/>
          <w:vertAlign w:val="superscript"/>
        </w:rPr>
        <w:t xml:space="preserve"> </w:t>
      </w:r>
      <w:r>
        <w:rPr>
          <w:rFonts w:ascii="Arial" w:hAnsi="Arial" w:cs="Arial"/>
        </w:rPr>
        <w:t>sono anche coinvolti ne</w:t>
      </w:r>
      <w:r w:rsidRPr="0037597E">
        <w:rPr>
          <w:rFonts w:ascii="Arial" w:hAnsi="Arial" w:cs="Arial"/>
        </w:rPr>
        <w:t xml:space="preserve">l rimodellamento della matrice extracellulare e guidano la disseminazione delle cellule tumorali, attraverso un meccanismo mediato dai fattori di trascrizione YAP/TAZ. </w:t>
      </w:r>
      <w:r w:rsidRPr="00510A86">
        <w:rPr>
          <w:rFonts w:ascii="Arial" w:hAnsi="Arial" w:cs="Arial"/>
          <w:b/>
        </w:rPr>
        <w:t>A</w:t>
      </w:r>
      <w:r w:rsidRPr="007176BE">
        <w:rPr>
          <w:rFonts w:ascii="Arial" w:hAnsi="Arial" w:cs="Arial"/>
          <w:b/>
          <w:bCs/>
        </w:rPr>
        <w:t>bbiamo</w:t>
      </w:r>
      <w:r>
        <w:rPr>
          <w:rFonts w:ascii="Arial" w:hAnsi="Arial" w:cs="Arial"/>
          <w:b/>
          <w:bCs/>
        </w:rPr>
        <w:t>,</w:t>
      </w:r>
      <w:r w:rsidRPr="007176BE">
        <w:rPr>
          <w:rFonts w:ascii="Arial" w:hAnsi="Arial" w:cs="Arial"/>
          <w:b/>
          <w:bCs/>
        </w:rPr>
        <w:t xml:space="preserve"> </w:t>
      </w:r>
      <w:r>
        <w:rPr>
          <w:rFonts w:ascii="Arial" w:hAnsi="Arial" w:cs="Arial"/>
          <w:b/>
          <w:bCs/>
        </w:rPr>
        <w:t xml:space="preserve">infine, </w:t>
      </w:r>
      <w:r w:rsidRPr="007176BE">
        <w:rPr>
          <w:rFonts w:ascii="Arial" w:hAnsi="Arial" w:cs="Arial"/>
          <w:b/>
          <w:bCs/>
        </w:rPr>
        <w:t xml:space="preserve">identificato DAB2 come potenziale marcatore prognostico per la stratificazione dei pazienti affetti da diverse </w:t>
      </w:r>
      <w:r w:rsidRPr="007176BE">
        <w:rPr>
          <w:rFonts w:ascii="Arial" w:hAnsi="Arial" w:cs="Arial"/>
          <w:b/>
          <w:bCs/>
        </w:rPr>
        <w:lastRenderedPageBreak/>
        <w:t>neoplasie umane</w:t>
      </w:r>
      <w:r w:rsidRPr="0037597E">
        <w:rPr>
          <w:rFonts w:ascii="Arial" w:hAnsi="Arial" w:cs="Arial"/>
        </w:rPr>
        <w:t>: infatti, la presenza dei macrofagi DAB2</w:t>
      </w:r>
      <w:r w:rsidRPr="0037597E">
        <w:rPr>
          <w:rFonts w:ascii="Arial" w:hAnsi="Arial" w:cs="Arial"/>
          <w:vertAlign w:val="superscript"/>
        </w:rPr>
        <w:t xml:space="preserve">+ </w:t>
      </w:r>
      <w:r w:rsidRPr="0037597E">
        <w:rPr>
          <w:rFonts w:ascii="Arial" w:hAnsi="Arial" w:cs="Arial"/>
        </w:rPr>
        <w:t>correla con una prognosi negativa nei tumori lobulari del seno e nel carcinoma allo stomaco”.</w:t>
      </w:r>
    </w:p>
    <w:p w14:paraId="06A2A63E" w14:textId="77777777" w:rsidR="00C469E3" w:rsidRPr="0037597E" w:rsidRDefault="00C469E3" w:rsidP="00C469E3">
      <w:pPr>
        <w:spacing w:line="276" w:lineRule="auto"/>
        <w:jc w:val="both"/>
        <w:rPr>
          <w:rFonts w:ascii="Arial" w:hAnsi="Arial" w:cs="Arial"/>
        </w:rPr>
      </w:pPr>
    </w:p>
    <w:p w14:paraId="28D0518C" w14:textId="77777777" w:rsidR="00C469E3" w:rsidRPr="0037597E" w:rsidRDefault="00C469E3" w:rsidP="4D71ABDB">
      <w:pPr>
        <w:spacing w:line="276" w:lineRule="auto"/>
        <w:jc w:val="both"/>
        <w:rPr>
          <w:rFonts w:ascii="Arial" w:hAnsi="Arial" w:cs="Arial"/>
          <w:b/>
          <w:bCs/>
          <w:highlight w:val="yellow"/>
        </w:rPr>
      </w:pPr>
      <w:r w:rsidRPr="4D71ABDB">
        <w:rPr>
          <w:rFonts w:ascii="Arial" w:hAnsi="Arial" w:cs="Arial"/>
        </w:rPr>
        <w:t>In questo complesso studio sono state impiegate tecniche innovative di biologia molecolare quali il sistema di delezione genica CRISPR/Cas9, l’analisi genomica di singole cellule (sc-</w:t>
      </w:r>
      <w:proofErr w:type="spellStart"/>
      <w:r w:rsidRPr="4D71ABDB">
        <w:rPr>
          <w:rFonts w:ascii="Arial" w:hAnsi="Arial" w:cs="Arial"/>
        </w:rPr>
        <w:t>RNAseq</w:t>
      </w:r>
      <w:proofErr w:type="spellEnd"/>
      <w:r w:rsidRPr="4D71ABDB">
        <w:rPr>
          <w:rFonts w:ascii="Arial" w:hAnsi="Arial" w:cs="Arial"/>
        </w:rPr>
        <w:t>), metodi di imaging in vivo, di microscopia confocale e due fotoni, tecniche di biologia cellulare e di valutazione della migrazione cellulare.</w:t>
      </w:r>
      <w:r w:rsidRPr="4D71ABDB">
        <w:rPr>
          <w:rFonts w:ascii="Arial" w:hAnsi="Arial" w:cs="Arial"/>
          <w:b/>
          <w:bCs/>
        </w:rPr>
        <w:t xml:space="preserve"> </w:t>
      </w:r>
    </w:p>
    <w:p w14:paraId="5AD5241A" w14:textId="77777777" w:rsidR="00C469E3" w:rsidRPr="0037597E" w:rsidRDefault="00C469E3" w:rsidP="00C469E3">
      <w:pPr>
        <w:spacing w:line="276" w:lineRule="auto"/>
        <w:jc w:val="both"/>
        <w:rPr>
          <w:rFonts w:ascii="Arial" w:hAnsi="Arial" w:cs="Arial"/>
          <w:b/>
          <w:highlight w:val="yellow"/>
        </w:rPr>
      </w:pPr>
    </w:p>
    <w:p w14:paraId="3DD6D4C9" w14:textId="77777777" w:rsidR="00C469E3" w:rsidRDefault="00C469E3" w:rsidP="00C469E3">
      <w:pPr>
        <w:spacing w:line="276" w:lineRule="auto"/>
        <w:jc w:val="both"/>
        <w:rPr>
          <w:rFonts w:ascii="Arial" w:hAnsi="Arial" w:cs="Arial"/>
        </w:rPr>
      </w:pPr>
      <w:r w:rsidRPr="0037597E">
        <w:rPr>
          <w:rFonts w:ascii="Arial" w:hAnsi="Arial" w:cs="Arial"/>
          <w:b/>
        </w:rPr>
        <w:t>“</w:t>
      </w:r>
      <w:r w:rsidRPr="007176BE">
        <w:rPr>
          <w:rFonts w:ascii="Arial" w:hAnsi="Arial" w:cs="Arial"/>
          <w:b/>
          <w:bCs/>
        </w:rPr>
        <w:t>Il nostro studio mette ulteriormente in evidenza il ruolo fondamentale del sistema immunitario e delle cellule mieloidi nel processo metastatico</w:t>
      </w:r>
      <w:r w:rsidRPr="0037597E">
        <w:rPr>
          <w:rFonts w:ascii="Arial" w:hAnsi="Arial" w:cs="Arial"/>
        </w:rPr>
        <w:t xml:space="preserve">”, conclude Bronte. “Abbiamo, infatti, identificato per la prima volta come il ruolo svolto dalla proteina DAB2 nel rimodellamento della matrice extracellulare presente nel tumore sia fondamentale nel processo metastatico. </w:t>
      </w:r>
      <w:r w:rsidRPr="007176BE">
        <w:rPr>
          <w:rFonts w:ascii="Arial" w:hAnsi="Arial" w:cs="Arial"/>
          <w:b/>
          <w:bCs/>
        </w:rPr>
        <w:t>DAB2 diventa, quindi, un potenziale bersaglio su cui investire per lo sviluppo di nuovi approcci terapeutici per prevenire la formazione di metastasi</w:t>
      </w:r>
      <w:r w:rsidRPr="0037597E">
        <w:rPr>
          <w:rFonts w:ascii="Arial" w:hAnsi="Arial" w:cs="Arial"/>
        </w:rPr>
        <w:t>, possibilmente da impiegare in combinazione con l’immunoterapia. Inoltre, l’espressione della proteina DAB2 nei macrofagi associati al tumore, rappresenta un potenziale marcatore da utilizzare per definire la prognosi dei pazienti con divers</w:t>
      </w:r>
      <w:r>
        <w:rPr>
          <w:rFonts w:ascii="Arial" w:hAnsi="Arial" w:cs="Arial"/>
        </w:rPr>
        <w:t>i tipi di</w:t>
      </w:r>
      <w:r w:rsidRPr="0037597E">
        <w:rPr>
          <w:rFonts w:ascii="Arial" w:hAnsi="Arial" w:cs="Arial"/>
        </w:rPr>
        <w:t xml:space="preserve"> neoplasie”. </w:t>
      </w:r>
    </w:p>
    <w:p w14:paraId="75ADE69A" w14:textId="77777777" w:rsidR="00C469E3" w:rsidRDefault="00C469E3" w:rsidP="00C469E3">
      <w:pPr>
        <w:spacing w:line="276" w:lineRule="auto"/>
        <w:jc w:val="both"/>
        <w:rPr>
          <w:rFonts w:ascii="Arial" w:hAnsi="Arial" w:cs="Arial"/>
        </w:rPr>
      </w:pPr>
    </w:p>
    <w:p w14:paraId="2B749C01" w14:textId="77777777" w:rsidR="00C469E3" w:rsidRPr="00745A90" w:rsidRDefault="00C469E3" w:rsidP="00C469E3">
      <w:pPr>
        <w:spacing w:line="276" w:lineRule="auto"/>
        <w:jc w:val="both"/>
        <w:rPr>
          <w:rFonts w:ascii="Arial" w:hAnsi="Arial" w:cs="Arial"/>
        </w:rPr>
      </w:pPr>
      <w:r w:rsidRPr="0037597E">
        <w:rPr>
          <w:rFonts w:ascii="Arial" w:hAnsi="Arial" w:cs="Arial"/>
          <w:b/>
        </w:rPr>
        <w:t xml:space="preserve">Il progetto ha visto la collaborazione dell’università di Verona </w:t>
      </w:r>
      <w:r w:rsidRPr="0037597E">
        <w:rPr>
          <w:rFonts w:ascii="Arial" w:hAnsi="Arial" w:cs="Arial"/>
          <w:bCs/>
        </w:rPr>
        <w:t xml:space="preserve">con </w:t>
      </w:r>
      <w:r>
        <w:rPr>
          <w:rFonts w:ascii="Arial" w:hAnsi="Arial" w:cs="Arial"/>
          <w:bCs/>
        </w:rPr>
        <w:t xml:space="preserve">numerosi partner: </w:t>
      </w:r>
      <w:r w:rsidRPr="0037597E">
        <w:rPr>
          <w:rFonts w:ascii="Arial" w:hAnsi="Arial" w:cs="Arial"/>
          <w:bCs/>
        </w:rPr>
        <w:t>l</w:t>
      </w:r>
      <w:r w:rsidRPr="0037597E">
        <w:rPr>
          <w:rFonts w:ascii="Arial" w:hAnsi="Arial" w:cs="Arial"/>
          <w:b/>
        </w:rPr>
        <w:t>’</w:t>
      </w:r>
      <w:r w:rsidRPr="0037597E">
        <w:rPr>
          <w:rFonts w:ascii="Arial" w:eastAsia="Calibri" w:hAnsi="Arial" w:cs="Arial"/>
          <w:color w:val="000000"/>
        </w:rPr>
        <w:t>Istituto oncologico veneto I</w:t>
      </w:r>
      <w:r>
        <w:rPr>
          <w:rFonts w:ascii="Arial" w:eastAsia="Calibri" w:hAnsi="Arial" w:cs="Arial"/>
          <w:color w:val="000000"/>
        </w:rPr>
        <w:t>OV</w:t>
      </w:r>
      <w:r w:rsidRPr="0037597E">
        <w:rPr>
          <w:rFonts w:ascii="Arial" w:eastAsia="Calibri" w:hAnsi="Arial" w:cs="Arial"/>
          <w:color w:val="000000"/>
        </w:rPr>
        <w:t>-I</w:t>
      </w:r>
      <w:r>
        <w:rPr>
          <w:rFonts w:ascii="Arial" w:eastAsia="Calibri" w:hAnsi="Arial" w:cs="Arial"/>
          <w:color w:val="000000"/>
        </w:rPr>
        <w:t>RCCS</w:t>
      </w:r>
      <w:r w:rsidRPr="0037597E">
        <w:rPr>
          <w:rFonts w:ascii="Arial" w:eastAsia="Calibri" w:hAnsi="Arial" w:cs="Arial"/>
          <w:color w:val="000000"/>
        </w:rPr>
        <w:t xml:space="preserve">, di Padova, il dipartimento di Medicina e scienze dell’invecchiamento del Center for Advanced Studies and Technology (Cast) dell’università G. D’Annunzio di Chieti-Pescara, il dipartimento di Medicina, il dipartimento di Fisica e Astronomia "G. Galilei" e il dipartimento di Medicina molecolare dell’università di Padova, l’Istituto di ricerca pediatrica Città della Speranza di Padova, il </w:t>
      </w:r>
      <w:r w:rsidRPr="00745A90">
        <w:rPr>
          <w:rFonts w:ascii="Arial" w:eastAsia="Calibri" w:hAnsi="Arial" w:cs="Arial"/>
          <w:color w:val="000000"/>
        </w:rPr>
        <w:t>Broad Institute of MIT and Harvard, Cambridge, Massachusetts USA, l’</w:t>
      </w:r>
      <w:proofErr w:type="spellStart"/>
      <w:r w:rsidRPr="0037597E">
        <w:rPr>
          <w:rFonts w:ascii="Arial" w:eastAsia="Calibri" w:hAnsi="Arial" w:cs="Arial"/>
          <w:color w:val="000000"/>
        </w:rPr>
        <w:t>Ifom</w:t>
      </w:r>
      <w:proofErr w:type="spellEnd"/>
      <w:r>
        <w:rPr>
          <w:rFonts w:ascii="Arial" w:eastAsia="Calibri" w:hAnsi="Arial" w:cs="Arial"/>
          <w:color w:val="000000"/>
        </w:rPr>
        <w:t xml:space="preserve"> di Milano</w:t>
      </w:r>
      <w:r w:rsidRPr="0037597E">
        <w:rPr>
          <w:rFonts w:ascii="Arial" w:eastAsia="Calibri" w:hAnsi="Arial" w:cs="Arial"/>
          <w:color w:val="000000"/>
        </w:rPr>
        <w:t xml:space="preserve">, </w:t>
      </w:r>
      <w:r>
        <w:rPr>
          <w:rFonts w:ascii="Arial" w:hAnsi="Arial" w:cs="Arial"/>
        </w:rPr>
        <w:t>l’</w:t>
      </w:r>
      <w:r w:rsidRPr="0037597E">
        <w:rPr>
          <w:rFonts w:ascii="Arial" w:hAnsi="Arial" w:cs="Arial"/>
        </w:rPr>
        <w:t xml:space="preserve">Istituto per </w:t>
      </w:r>
      <w:r>
        <w:rPr>
          <w:rFonts w:ascii="Arial" w:hAnsi="Arial" w:cs="Arial"/>
        </w:rPr>
        <w:t>l’</w:t>
      </w:r>
      <w:r w:rsidRPr="0037597E">
        <w:rPr>
          <w:rFonts w:ascii="Arial" w:hAnsi="Arial" w:cs="Arial"/>
        </w:rPr>
        <w:t xml:space="preserve">Oncologia molecolare di Padova, ARC-Net Ricerca Applicata sul Cancro dell’università di Verona, la Fondazione policlinico universitario Agostino Gemelli, </w:t>
      </w:r>
      <w:r>
        <w:rPr>
          <w:rFonts w:ascii="Arial" w:hAnsi="Arial" w:cs="Arial"/>
        </w:rPr>
        <w:t>l’</w:t>
      </w:r>
      <w:r w:rsidRPr="0037597E">
        <w:rPr>
          <w:rFonts w:ascii="Arial" w:hAnsi="Arial" w:cs="Arial"/>
        </w:rPr>
        <w:t xml:space="preserve">università cattolica del Sacro Cuore di Roma, il dipartimento di Scienze della vita, </w:t>
      </w:r>
      <w:r>
        <w:rPr>
          <w:rFonts w:ascii="Arial" w:hAnsi="Arial" w:cs="Arial"/>
        </w:rPr>
        <w:t xml:space="preserve">il </w:t>
      </w:r>
      <w:r w:rsidRPr="0037597E">
        <w:rPr>
          <w:rFonts w:ascii="Arial" w:hAnsi="Arial" w:cs="Arial"/>
        </w:rPr>
        <w:t xml:space="preserve">Centro per la ricerca sul genoma, dell’università di Modena e Reggio Emilia e il </w:t>
      </w:r>
      <w:r w:rsidRPr="00745A90">
        <w:rPr>
          <w:rFonts w:ascii="Arial" w:hAnsi="Arial" w:cs="Arial"/>
        </w:rPr>
        <w:t xml:space="preserve">Max Planck Institute for </w:t>
      </w:r>
      <w:proofErr w:type="spellStart"/>
      <w:r w:rsidRPr="00745A90">
        <w:rPr>
          <w:rFonts w:ascii="Arial" w:hAnsi="Arial" w:cs="Arial"/>
        </w:rPr>
        <w:t>Biochemistry</w:t>
      </w:r>
      <w:proofErr w:type="spellEnd"/>
      <w:r w:rsidRPr="00745A90">
        <w:rPr>
          <w:rFonts w:ascii="Arial" w:hAnsi="Arial" w:cs="Arial"/>
        </w:rPr>
        <w:t>.</w:t>
      </w:r>
    </w:p>
    <w:p w14:paraId="3391A828" w14:textId="77777777" w:rsidR="00C469E3" w:rsidRPr="00745A90" w:rsidRDefault="00C469E3" w:rsidP="00C469E3">
      <w:pPr>
        <w:spacing w:line="276" w:lineRule="auto"/>
        <w:rPr>
          <w:rFonts w:ascii="Arial" w:hAnsi="Arial" w:cs="Arial"/>
        </w:rPr>
      </w:pPr>
    </w:p>
    <w:p w14:paraId="75ECDF8B" w14:textId="047FA46D" w:rsidR="00C469E3" w:rsidRPr="0037597E" w:rsidRDefault="00C469E3" w:rsidP="00C469E3">
      <w:pPr>
        <w:spacing w:line="276" w:lineRule="auto"/>
        <w:jc w:val="both"/>
        <w:rPr>
          <w:rFonts w:ascii="Arial" w:hAnsi="Arial" w:cs="Arial"/>
          <w:b/>
        </w:rPr>
      </w:pPr>
      <w:r w:rsidRPr="0037597E">
        <w:rPr>
          <w:rFonts w:ascii="Arial" w:hAnsi="Arial" w:cs="Arial"/>
          <w:b/>
        </w:rPr>
        <w:t xml:space="preserve">La ricerca è stata </w:t>
      </w:r>
      <w:r>
        <w:rPr>
          <w:rFonts w:ascii="Arial" w:hAnsi="Arial" w:cs="Arial"/>
          <w:b/>
        </w:rPr>
        <w:t>sostenuta</w:t>
      </w:r>
      <w:r w:rsidRPr="0037597E">
        <w:rPr>
          <w:rFonts w:ascii="Arial" w:hAnsi="Arial" w:cs="Arial"/>
          <w:b/>
        </w:rPr>
        <w:t xml:space="preserve"> </w:t>
      </w:r>
      <w:r>
        <w:rPr>
          <w:rFonts w:ascii="Arial" w:hAnsi="Arial" w:cs="Arial"/>
          <w:bCs/>
        </w:rPr>
        <w:t>da Fondazione AIRC per la ricerca sul Cancro</w:t>
      </w:r>
      <w:r w:rsidRPr="00510A86">
        <w:rPr>
          <w:rFonts w:ascii="Arial" w:hAnsi="Arial" w:cs="Arial"/>
        </w:rPr>
        <w:t xml:space="preserve">, </w:t>
      </w:r>
      <w:r w:rsidRPr="0037597E">
        <w:rPr>
          <w:rFonts w:ascii="Arial" w:hAnsi="Arial" w:cs="Arial"/>
        </w:rPr>
        <w:t xml:space="preserve">dal Cancer </w:t>
      </w:r>
      <w:proofErr w:type="spellStart"/>
      <w:r w:rsidRPr="0037597E">
        <w:rPr>
          <w:rFonts w:ascii="Arial" w:hAnsi="Arial" w:cs="Arial"/>
        </w:rPr>
        <w:t>Research</w:t>
      </w:r>
      <w:proofErr w:type="spellEnd"/>
      <w:r w:rsidRPr="0037597E">
        <w:rPr>
          <w:rFonts w:ascii="Arial" w:hAnsi="Arial" w:cs="Arial"/>
        </w:rPr>
        <w:t xml:space="preserve"> Institute, </w:t>
      </w:r>
      <w:r>
        <w:rPr>
          <w:rFonts w:ascii="Arial" w:hAnsi="Arial" w:cs="Arial"/>
        </w:rPr>
        <w:t xml:space="preserve">da </w:t>
      </w:r>
      <w:r w:rsidRPr="0037597E">
        <w:rPr>
          <w:rFonts w:ascii="Arial" w:hAnsi="Arial" w:cs="Arial"/>
        </w:rPr>
        <w:t>Fondazione Cariverona</w:t>
      </w:r>
      <w:r w:rsidR="00D427B0">
        <w:rPr>
          <w:rFonts w:ascii="Arial" w:hAnsi="Arial" w:cs="Arial"/>
        </w:rPr>
        <w:t xml:space="preserve"> con il bando Ricerca Scientifica 2017</w:t>
      </w:r>
      <w:r w:rsidRPr="0037597E">
        <w:rPr>
          <w:rFonts w:ascii="Arial" w:hAnsi="Arial" w:cs="Arial"/>
        </w:rPr>
        <w:t xml:space="preserve">, </w:t>
      </w:r>
      <w:r>
        <w:rPr>
          <w:rFonts w:ascii="Arial" w:hAnsi="Arial" w:cs="Arial"/>
        </w:rPr>
        <w:t xml:space="preserve">dal </w:t>
      </w:r>
      <w:r w:rsidRPr="0037597E">
        <w:rPr>
          <w:rFonts w:ascii="Arial" w:hAnsi="Arial" w:cs="Arial"/>
        </w:rPr>
        <w:t xml:space="preserve">Qatar National </w:t>
      </w:r>
      <w:proofErr w:type="spellStart"/>
      <w:r w:rsidRPr="0037597E">
        <w:rPr>
          <w:rFonts w:ascii="Arial" w:hAnsi="Arial" w:cs="Arial"/>
        </w:rPr>
        <w:t>Priority</w:t>
      </w:r>
      <w:proofErr w:type="spellEnd"/>
      <w:r w:rsidRPr="0037597E">
        <w:rPr>
          <w:rFonts w:ascii="Arial" w:hAnsi="Arial" w:cs="Arial"/>
        </w:rPr>
        <w:t xml:space="preserve"> </w:t>
      </w:r>
      <w:proofErr w:type="spellStart"/>
      <w:r w:rsidRPr="0037597E">
        <w:rPr>
          <w:rFonts w:ascii="Arial" w:hAnsi="Arial" w:cs="Arial"/>
        </w:rPr>
        <w:t>Research</w:t>
      </w:r>
      <w:proofErr w:type="spellEnd"/>
      <w:r w:rsidRPr="0037597E">
        <w:rPr>
          <w:rFonts w:ascii="Arial" w:hAnsi="Arial" w:cs="Arial"/>
        </w:rPr>
        <w:t xml:space="preserve"> Program 2017, </w:t>
      </w:r>
      <w:r>
        <w:rPr>
          <w:rFonts w:ascii="Arial" w:hAnsi="Arial" w:cs="Arial"/>
        </w:rPr>
        <w:t xml:space="preserve">dai </w:t>
      </w:r>
      <w:r w:rsidRPr="0037597E">
        <w:rPr>
          <w:rFonts w:ascii="Arial" w:hAnsi="Arial" w:cs="Arial"/>
        </w:rPr>
        <w:t xml:space="preserve">Fondi istituzionali dell’università cattolica del Sacro Cuore, </w:t>
      </w:r>
      <w:r>
        <w:rPr>
          <w:rFonts w:ascii="Arial" w:hAnsi="Arial" w:cs="Arial"/>
        </w:rPr>
        <w:t>dall’</w:t>
      </w:r>
      <w:proofErr w:type="spellStart"/>
      <w:r w:rsidRPr="0037597E">
        <w:rPr>
          <w:rFonts w:ascii="Arial" w:hAnsi="Arial" w:cs="Arial"/>
        </w:rPr>
        <w:t>Euronanomed</w:t>
      </w:r>
      <w:proofErr w:type="spellEnd"/>
      <w:r w:rsidRPr="0037597E">
        <w:rPr>
          <w:rFonts w:ascii="Arial" w:hAnsi="Arial" w:cs="Arial"/>
        </w:rPr>
        <w:t xml:space="preserve"> III, </w:t>
      </w:r>
      <w:r>
        <w:rPr>
          <w:rFonts w:ascii="Arial" w:hAnsi="Arial" w:cs="Arial"/>
        </w:rPr>
        <w:t>e dall’</w:t>
      </w:r>
      <w:r w:rsidRPr="0037597E">
        <w:rPr>
          <w:rFonts w:ascii="Arial" w:hAnsi="Arial" w:cs="Arial"/>
        </w:rPr>
        <w:t xml:space="preserve">IOV 5×1000 </w:t>
      </w:r>
      <w:proofErr w:type="spellStart"/>
      <w:r w:rsidRPr="0037597E">
        <w:rPr>
          <w:rFonts w:ascii="Arial" w:hAnsi="Arial" w:cs="Arial"/>
        </w:rPr>
        <w:t>Intramural</w:t>
      </w:r>
      <w:proofErr w:type="spellEnd"/>
      <w:r w:rsidRPr="0037597E">
        <w:rPr>
          <w:rFonts w:ascii="Arial" w:hAnsi="Arial" w:cs="Arial"/>
        </w:rPr>
        <w:t xml:space="preserve"> </w:t>
      </w:r>
      <w:proofErr w:type="spellStart"/>
      <w:r w:rsidRPr="0037597E">
        <w:rPr>
          <w:rFonts w:ascii="Arial" w:hAnsi="Arial" w:cs="Arial"/>
        </w:rPr>
        <w:t>Research</w:t>
      </w:r>
      <w:proofErr w:type="spellEnd"/>
      <w:r w:rsidRPr="0037597E">
        <w:rPr>
          <w:rFonts w:ascii="Arial" w:hAnsi="Arial" w:cs="Arial"/>
        </w:rPr>
        <w:t xml:space="preserve"> Grant Project.</w:t>
      </w:r>
    </w:p>
    <w:p w14:paraId="1B48CF9C" w14:textId="77777777" w:rsidR="00C469E3" w:rsidRPr="0037597E" w:rsidRDefault="00C469E3" w:rsidP="00C469E3">
      <w:pPr>
        <w:spacing w:line="276" w:lineRule="auto"/>
        <w:jc w:val="both"/>
        <w:rPr>
          <w:rFonts w:ascii="Arial" w:hAnsi="Arial" w:cs="Arial"/>
        </w:rPr>
      </w:pPr>
    </w:p>
    <w:p w14:paraId="53514DBE" w14:textId="77777777" w:rsidR="00C469E3" w:rsidRDefault="00C469E3" w:rsidP="00C469E3">
      <w:pPr>
        <w:spacing w:line="600" w:lineRule="auto"/>
        <w:jc w:val="both"/>
        <w:rPr>
          <w:rFonts w:cstheme="minorHAnsi"/>
          <w:b/>
        </w:rPr>
      </w:pPr>
    </w:p>
    <w:p w14:paraId="71204318" w14:textId="77777777" w:rsidR="00C469E3" w:rsidRPr="007176BE" w:rsidRDefault="00C469E3" w:rsidP="00C469E3">
      <w:pPr>
        <w:spacing w:line="600" w:lineRule="auto"/>
        <w:jc w:val="both"/>
        <w:rPr>
          <w:rFonts w:ascii="Arial" w:hAnsi="Arial" w:cs="Arial"/>
          <w:b/>
        </w:rPr>
      </w:pPr>
      <w:r w:rsidRPr="007176BE">
        <w:rPr>
          <w:rFonts w:ascii="Arial" w:hAnsi="Arial" w:cs="Arial"/>
          <w:b/>
        </w:rPr>
        <w:t xml:space="preserve">Nome e contatto cellulare per eventuali interviste e approfondimenti:  </w:t>
      </w:r>
    </w:p>
    <w:p w14:paraId="7DBADE16" w14:textId="77777777" w:rsidR="00C469E3" w:rsidRPr="007176BE" w:rsidRDefault="00C469E3" w:rsidP="00C469E3">
      <w:pPr>
        <w:spacing w:line="600" w:lineRule="auto"/>
        <w:jc w:val="both"/>
        <w:rPr>
          <w:rFonts w:ascii="Arial" w:hAnsi="Arial" w:cs="Arial"/>
          <w:bCs/>
        </w:rPr>
      </w:pPr>
      <w:r w:rsidRPr="007176BE">
        <w:rPr>
          <w:rFonts w:ascii="Arial" w:hAnsi="Arial" w:cs="Arial"/>
          <w:bCs/>
        </w:rPr>
        <w:t>Segreteria</w:t>
      </w:r>
      <w:r>
        <w:rPr>
          <w:rFonts w:ascii="Arial" w:hAnsi="Arial" w:cs="Arial"/>
          <w:bCs/>
        </w:rPr>
        <w:t xml:space="preserve"> prof. Vincenzo Bronte</w:t>
      </w:r>
      <w:r w:rsidRPr="007176BE">
        <w:rPr>
          <w:rFonts w:ascii="Arial" w:hAnsi="Arial" w:cs="Arial"/>
          <w:bCs/>
        </w:rPr>
        <w:t>: 0458124007</w:t>
      </w:r>
    </w:p>
    <w:p w14:paraId="04E6E144" w14:textId="77777777" w:rsidR="00C469E3" w:rsidRPr="007176BE" w:rsidRDefault="00C469E3" w:rsidP="00C469E3">
      <w:pPr>
        <w:spacing w:line="600" w:lineRule="auto"/>
        <w:jc w:val="both"/>
        <w:rPr>
          <w:rFonts w:ascii="Arial" w:hAnsi="Arial" w:cs="Arial"/>
          <w:b/>
        </w:rPr>
      </w:pPr>
      <w:r w:rsidRPr="007176BE">
        <w:rPr>
          <w:rFonts w:ascii="Arial" w:hAnsi="Arial" w:cs="Arial"/>
          <w:b/>
        </w:rPr>
        <w:lastRenderedPageBreak/>
        <w:t xml:space="preserve">DOI: </w:t>
      </w:r>
      <w:r w:rsidRPr="007176BE">
        <w:rPr>
          <w:rFonts w:ascii="Arial" w:hAnsi="Arial" w:cs="Arial"/>
        </w:rPr>
        <w:t>10.1158/2159-8290.CD-20-0036</w:t>
      </w:r>
    </w:p>
    <w:p w14:paraId="285C9724" w14:textId="77777777" w:rsidR="00C469E3" w:rsidRPr="00BC303A" w:rsidRDefault="00C469E3" w:rsidP="00C469E3">
      <w:pPr>
        <w:spacing w:line="276" w:lineRule="auto"/>
        <w:jc w:val="both"/>
        <w:rPr>
          <w:rFonts w:ascii="Arial" w:hAnsi="Arial" w:cs="Arial"/>
          <w:b/>
          <w:bCs/>
          <w:color w:val="000000"/>
          <w:sz w:val="20"/>
          <w:szCs w:val="20"/>
        </w:rPr>
      </w:pPr>
      <w:r w:rsidRPr="00BC303A">
        <w:rPr>
          <w:rFonts w:ascii="Arial" w:hAnsi="Arial" w:cs="Arial"/>
          <w:b/>
          <w:bCs/>
          <w:color w:val="000000"/>
          <w:sz w:val="20"/>
          <w:szCs w:val="20"/>
        </w:rPr>
        <w:t>Università degli Studi di Verona</w:t>
      </w:r>
    </w:p>
    <w:p w14:paraId="031F04B7" w14:textId="77777777" w:rsidR="00C469E3" w:rsidRPr="00BC303A" w:rsidRDefault="00C469E3" w:rsidP="00C469E3">
      <w:pPr>
        <w:spacing w:line="276" w:lineRule="auto"/>
        <w:jc w:val="both"/>
        <w:rPr>
          <w:rFonts w:ascii="Arial" w:hAnsi="Arial" w:cs="Arial"/>
          <w:b/>
          <w:bCs/>
          <w:color w:val="000000"/>
          <w:sz w:val="20"/>
          <w:szCs w:val="20"/>
        </w:rPr>
      </w:pPr>
      <w:r w:rsidRPr="00BC303A">
        <w:rPr>
          <w:rFonts w:ascii="Arial" w:hAnsi="Arial" w:cs="Arial"/>
          <w:b/>
          <w:bCs/>
          <w:color w:val="000000"/>
          <w:sz w:val="20"/>
          <w:szCs w:val="20"/>
        </w:rPr>
        <w:t>Ufficio Stampa e Comunicazione istituzionale</w:t>
      </w:r>
    </w:p>
    <w:p w14:paraId="5804A2A4" w14:textId="77777777" w:rsidR="00C469E3" w:rsidRPr="00BC303A" w:rsidRDefault="00C469E3" w:rsidP="00C469E3">
      <w:pPr>
        <w:spacing w:line="276" w:lineRule="auto"/>
        <w:jc w:val="both"/>
        <w:rPr>
          <w:rFonts w:ascii="Arial" w:hAnsi="Arial" w:cs="Arial"/>
          <w:bCs/>
          <w:color w:val="000000"/>
          <w:sz w:val="20"/>
          <w:szCs w:val="20"/>
        </w:rPr>
      </w:pPr>
      <w:r w:rsidRPr="00BC303A">
        <w:rPr>
          <w:rFonts w:ascii="Arial" w:hAnsi="Arial" w:cs="Arial"/>
          <w:bCs/>
          <w:color w:val="000000"/>
          <w:sz w:val="20"/>
          <w:szCs w:val="20"/>
        </w:rPr>
        <w:t>Telefono: 045.8028015 - 8717</w:t>
      </w:r>
    </w:p>
    <w:p w14:paraId="44E05655" w14:textId="77777777" w:rsidR="00C469E3" w:rsidRPr="00510A86" w:rsidRDefault="00C469E3" w:rsidP="00C469E3">
      <w:pPr>
        <w:spacing w:line="276" w:lineRule="auto"/>
        <w:jc w:val="both"/>
        <w:rPr>
          <w:rFonts w:ascii="Arial" w:hAnsi="Arial" w:cs="Arial"/>
          <w:bCs/>
          <w:color w:val="000000"/>
          <w:sz w:val="20"/>
          <w:szCs w:val="20"/>
        </w:rPr>
      </w:pPr>
      <w:r w:rsidRPr="00510A86">
        <w:rPr>
          <w:rFonts w:ascii="Arial" w:hAnsi="Arial" w:cs="Arial"/>
          <w:bCs/>
          <w:color w:val="000000"/>
          <w:sz w:val="20"/>
          <w:szCs w:val="20"/>
        </w:rPr>
        <w:t>M. 335 1593262</w:t>
      </w:r>
    </w:p>
    <w:p w14:paraId="6D5CC2CF" w14:textId="77777777" w:rsidR="00C469E3" w:rsidRPr="00C469E3" w:rsidRDefault="00C469E3" w:rsidP="00C469E3">
      <w:pPr>
        <w:spacing w:line="276" w:lineRule="auto"/>
        <w:jc w:val="both"/>
        <w:rPr>
          <w:rFonts w:ascii="Arial" w:hAnsi="Arial" w:cs="Arial"/>
          <w:bCs/>
          <w:color w:val="000000"/>
          <w:sz w:val="20"/>
          <w:szCs w:val="20"/>
          <w:u w:val="single"/>
        </w:rPr>
      </w:pPr>
      <w:proofErr w:type="gramStart"/>
      <w:r w:rsidRPr="00510A86">
        <w:rPr>
          <w:rFonts w:ascii="Arial" w:hAnsi="Arial" w:cs="Arial"/>
          <w:bCs/>
          <w:color w:val="000000"/>
          <w:sz w:val="20"/>
          <w:szCs w:val="20"/>
        </w:rPr>
        <w:t>Email</w:t>
      </w:r>
      <w:proofErr w:type="gramEnd"/>
      <w:r w:rsidRPr="00510A86">
        <w:rPr>
          <w:rFonts w:ascii="Arial" w:hAnsi="Arial" w:cs="Arial"/>
          <w:bCs/>
          <w:color w:val="000000"/>
          <w:sz w:val="20"/>
          <w:szCs w:val="20"/>
        </w:rPr>
        <w:t xml:space="preserve">: </w:t>
      </w:r>
      <w:hyperlink r:id="rId6" w:tgtFrame="_blank" w:history="1">
        <w:r w:rsidRPr="00510A86">
          <w:rPr>
            <w:rStyle w:val="Collegamentoipertestuale"/>
            <w:rFonts w:ascii="Arial" w:hAnsi="Arial" w:cs="Arial"/>
            <w:bCs/>
            <w:sz w:val="20"/>
            <w:szCs w:val="20"/>
          </w:rPr>
          <w:t>ufficio.stampa@ateneo.univr.it</w:t>
        </w:r>
      </w:hyperlink>
    </w:p>
    <w:p w14:paraId="7D5BCD06" w14:textId="778A3FAF" w:rsidR="008E2D8E" w:rsidRPr="00C44379" w:rsidRDefault="008E2D8E" w:rsidP="00C469E3">
      <w:pPr>
        <w:spacing w:line="276" w:lineRule="auto"/>
        <w:jc w:val="center"/>
        <w:rPr>
          <w:rFonts w:ascii="Arial" w:hAnsi="Arial" w:cs="Arial"/>
          <w:bCs/>
          <w:color w:val="000000"/>
          <w:sz w:val="20"/>
          <w:szCs w:val="20"/>
          <w:u w:val="single"/>
        </w:rPr>
      </w:pPr>
    </w:p>
    <w:sectPr w:rsidR="008E2D8E" w:rsidRPr="00C44379"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9CB9" w14:textId="77777777" w:rsidR="002A73B5" w:rsidRDefault="002A73B5" w:rsidP="00D06FF2">
      <w:r>
        <w:separator/>
      </w:r>
    </w:p>
  </w:endnote>
  <w:endnote w:type="continuationSeparator" w:id="0">
    <w:p w14:paraId="28D607C2" w14:textId="77777777" w:rsidR="002A73B5" w:rsidRDefault="002A73B5"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4182" w14:textId="77777777" w:rsidR="002B3C15" w:rsidRDefault="002B3C15"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1CF9C7F5" w14:textId="77777777" w:rsidR="002B3C15" w:rsidRDefault="002B3C15"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3578D088" w14:textId="77777777" w:rsidR="002B3C15" w:rsidRDefault="002B3C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F31BD" w14:textId="77777777" w:rsidR="002A73B5" w:rsidRDefault="002A73B5" w:rsidP="00D06FF2">
      <w:r>
        <w:separator/>
      </w:r>
    </w:p>
  </w:footnote>
  <w:footnote w:type="continuationSeparator" w:id="0">
    <w:p w14:paraId="69FE7423" w14:textId="77777777" w:rsidR="002A73B5" w:rsidRDefault="002A73B5"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D197" w14:textId="77777777" w:rsidR="002B3C15" w:rsidRDefault="002B3C15">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E4EF85A" wp14:editId="269A6911">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53B48D79" w14:textId="77777777" w:rsidR="002B3C15" w:rsidRDefault="002B3C15" w:rsidP="000D2C05">
                          <w:pPr>
                            <w:ind w:right="-7"/>
                            <w:rPr>
                              <w:rFonts w:ascii="Arial" w:hAnsi="Arial"/>
                              <w:sz w:val="18"/>
                              <w:szCs w:val="18"/>
                            </w:rPr>
                          </w:pPr>
                        </w:p>
                        <w:p w14:paraId="50A4419C" w14:textId="77777777" w:rsidR="002B3C15" w:rsidRDefault="002B3C15"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14:paraId="4875D1AB" w14:textId="77777777" w:rsidR="002B3C15" w:rsidRPr="00EC3C70" w:rsidRDefault="002B3C15"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2E4EF85A">
              <v:stroke joinstyle="miter"/>
              <v:path gradientshapeok="t" o:connecttype="rect"/>
            </v:shapetype>
            <v:shape id="Casella di testo 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">
              <v:textbox>
                <w:txbxContent>
                  <w:p w:rsidR="002B3C15" w:rsidP="000D2C05" w:rsidRDefault="002B3C15" w14:paraId="53B48D79" w14:textId="77777777">
                    <w:pPr>
                      <w:ind w:right="-7"/>
                      <w:rPr>
                        <w:rFonts w:ascii="Arial" w:hAnsi="Arial"/>
                        <w:sz w:val="18"/>
                        <w:szCs w:val="18"/>
                      </w:rPr>
                    </w:pPr>
                  </w:p>
                  <w:p w:rsidR="002B3C15" w:rsidP="000D2C05" w:rsidRDefault="002B3C15" w14:paraId="50A4419C" w14:textId="77777777">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rsidRPr="00EC3C70" w:rsidR="002B3C15" w:rsidP="000D2C05" w:rsidRDefault="002B3C15" w14:paraId="4875D1AB" w14:textId="77777777">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0CBD78E3" wp14:editId="5BD3496C">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15FD0"/>
    <w:rsid w:val="000375DA"/>
    <w:rsid w:val="00094B15"/>
    <w:rsid w:val="000C074A"/>
    <w:rsid w:val="000D2C05"/>
    <w:rsid w:val="000F7CB8"/>
    <w:rsid w:val="00102277"/>
    <w:rsid w:val="00115CD3"/>
    <w:rsid w:val="001929AD"/>
    <w:rsid w:val="001F76A9"/>
    <w:rsid w:val="00266D6A"/>
    <w:rsid w:val="0027079B"/>
    <w:rsid w:val="00274CE7"/>
    <w:rsid w:val="002A412D"/>
    <w:rsid w:val="002A73B5"/>
    <w:rsid w:val="002B3C15"/>
    <w:rsid w:val="0033003E"/>
    <w:rsid w:val="00331401"/>
    <w:rsid w:val="003701A6"/>
    <w:rsid w:val="0037597E"/>
    <w:rsid w:val="003B17E3"/>
    <w:rsid w:val="004124C3"/>
    <w:rsid w:val="00422431"/>
    <w:rsid w:val="004727A9"/>
    <w:rsid w:val="0047611C"/>
    <w:rsid w:val="004D2960"/>
    <w:rsid w:val="004F095E"/>
    <w:rsid w:val="00543A93"/>
    <w:rsid w:val="00552B3B"/>
    <w:rsid w:val="00612F6C"/>
    <w:rsid w:val="0062154C"/>
    <w:rsid w:val="00683058"/>
    <w:rsid w:val="006967C9"/>
    <w:rsid w:val="006B1AF4"/>
    <w:rsid w:val="007176BE"/>
    <w:rsid w:val="00745A90"/>
    <w:rsid w:val="00783BD7"/>
    <w:rsid w:val="00805AD1"/>
    <w:rsid w:val="00810290"/>
    <w:rsid w:val="008E2D8E"/>
    <w:rsid w:val="008F01F3"/>
    <w:rsid w:val="008F2CC6"/>
    <w:rsid w:val="00963194"/>
    <w:rsid w:val="009D290A"/>
    <w:rsid w:val="00A341D6"/>
    <w:rsid w:val="00AE2E6E"/>
    <w:rsid w:val="00B15B69"/>
    <w:rsid w:val="00B233C0"/>
    <w:rsid w:val="00B402C8"/>
    <w:rsid w:val="00B411AB"/>
    <w:rsid w:val="00BC303A"/>
    <w:rsid w:val="00BF2131"/>
    <w:rsid w:val="00C44379"/>
    <w:rsid w:val="00C4522F"/>
    <w:rsid w:val="00C469E3"/>
    <w:rsid w:val="00C53798"/>
    <w:rsid w:val="00CA756C"/>
    <w:rsid w:val="00CD4479"/>
    <w:rsid w:val="00D06FF2"/>
    <w:rsid w:val="00D3131B"/>
    <w:rsid w:val="00D427B0"/>
    <w:rsid w:val="00D45917"/>
    <w:rsid w:val="00D951E1"/>
    <w:rsid w:val="00DA41BF"/>
    <w:rsid w:val="00E34529"/>
    <w:rsid w:val="00E6497D"/>
    <w:rsid w:val="00E73F48"/>
    <w:rsid w:val="00EB0F74"/>
    <w:rsid w:val="00EC3C70"/>
    <w:rsid w:val="00F161D2"/>
    <w:rsid w:val="00F239E1"/>
    <w:rsid w:val="00F277CB"/>
    <w:rsid w:val="00F96201"/>
    <w:rsid w:val="00FC063C"/>
    <w:rsid w:val="16A161DD"/>
    <w:rsid w:val="21434BBF"/>
    <w:rsid w:val="4D71AB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036D0"/>
  <w15:docId w15:val="{ABE40D62-9A88-4050-AF90-F86B3CA0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styleId="Rimandocommento">
    <w:name w:val="annotation reference"/>
    <w:basedOn w:val="Carpredefinitoparagrafo"/>
    <w:uiPriority w:val="99"/>
    <w:semiHidden/>
    <w:unhideWhenUsed/>
    <w:rsid w:val="00BF2131"/>
    <w:rPr>
      <w:sz w:val="16"/>
      <w:szCs w:val="16"/>
    </w:rPr>
  </w:style>
  <w:style w:type="paragraph" w:styleId="Testocommento">
    <w:name w:val="annotation text"/>
    <w:basedOn w:val="Normale"/>
    <w:link w:val="TestocommentoCarattere"/>
    <w:uiPriority w:val="99"/>
    <w:semiHidden/>
    <w:unhideWhenUsed/>
    <w:rsid w:val="00BF2131"/>
    <w:rPr>
      <w:sz w:val="20"/>
      <w:szCs w:val="20"/>
    </w:rPr>
  </w:style>
  <w:style w:type="character" w:customStyle="1" w:styleId="TestocommentoCarattere">
    <w:name w:val="Testo commento Carattere"/>
    <w:basedOn w:val="Carpredefinitoparagrafo"/>
    <w:link w:val="Testocommento"/>
    <w:uiPriority w:val="99"/>
    <w:semiHidden/>
    <w:rsid w:val="00BF2131"/>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2131"/>
    <w:rPr>
      <w:b/>
      <w:bCs/>
    </w:rPr>
  </w:style>
  <w:style w:type="character" w:customStyle="1" w:styleId="SoggettocommentoCarattere">
    <w:name w:val="Soggetto commento Carattere"/>
    <w:basedOn w:val="TestocommentoCarattere"/>
    <w:link w:val="Soggettocommento"/>
    <w:uiPriority w:val="99"/>
    <w:semiHidden/>
    <w:rsid w:val="00BF2131"/>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Nicolò Basso</cp:lastModifiedBy>
  <cp:revision>2</cp:revision>
  <dcterms:created xsi:type="dcterms:W3CDTF">2020-07-31T09:22:00Z</dcterms:created>
  <dcterms:modified xsi:type="dcterms:W3CDTF">2020-07-31T09:22:00Z</dcterms:modified>
</cp:coreProperties>
</file>