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0A479" w14:textId="4E2BD449" w:rsidR="00765CA1" w:rsidRDefault="00B67A33">
      <w:pPr>
        <w:spacing w:line="36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44</w:t>
      </w:r>
      <w:r w:rsidR="004F3029">
        <w:rPr>
          <w:rFonts w:ascii="Arial" w:eastAsia="Arial" w:hAnsi="Arial" w:cs="Arial"/>
          <w:sz w:val="20"/>
          <w:szCs w:val="20"/>
        </w:rPr>
        <w:t xml:space="preserve"> a. 2022</w:t>
      </w:r>
    </w:p>
    <w:p w14:paraId="0FB265FE" w14:textId="0B77D340" w:rsidR="00765CA1" w:rsidRDefault="004F3029">
      <w:pPr>
        <w:spacing w:line="360" w:lineRule="auto"/>
        <w:jc w:val="right"/>
        <w:rPr>
          <w:rFonts w:ascii="Arial" w:eastAsia="Arial" w:hAnsi="Arial" w:cs="Arial"/>
          <w:sz w:val="21"/>
          <w:szCs w:val="21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1"/>
          <w:szCs w:val="21"/>
        </w:rPr>
        <w:t>Verona,</w:t>
      </w:r>
      <w:r w:rsidR="009579BE">
        <w:rPr>
          <w:rFonts w:ascii="Arial" w:eastAsia="Arial" w:hAnsi="Arial" w:cs="Arial"/>
          <w:sz w:val="21"/>
          <w:szCs w:val="21"/>
        </w:rPr>
        <w:t>11 maggio</w:t>
      </w:r>
      <w:r>
        <w:rPr>
          <w:rFonts w:ascii="Arial" w:eastAsia="Arial" w:hAnsi="Arial" w:cs="Arial"/>
          <w:sz w:val="21"/>
          <w:szCs w:val="21"/>
        </w:rPr>
        <w:t xml:space="preserve"> 2022</w:t>
      </w:r>
    </w:p>
    <w:p w14:paraId="49FF6A72" w14:textId="77777777" w:rsidR="00765CA1" w:rsidRDefault="00765CA1">
      <w:pPr>
        <w:shd w:val="clear" w:color="auto" w:fill="FFFFFF"/>
        <w:spacing w:after="150"/>
        <w:jc w:val="center"/>
        <w:rPr>
          <w:rFonts w:ascii="Arial" w:eastAsia="Arial" w:hAnsi="Arial" w:cs="Arial"/>
          <w:b/>
        </w:rPr>
      </w:pPr>
    </w:p>
    <w:p w14:paraId="66A37D34" w14:textId="77777777" w:rsidR="00765CA1" w:rsidRDefault="004F3029">
      <w:pPr>
        <w:shd w:val="clear" w:color="auto" w:fill="FFFFFF"/>
        <w:spacing w:after="15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Comunicato stampa</w:t>
      </w:r>
    </w:p>
    <w:p w14:paraId="290717B2" w14:textId="77777777" w:rsidR="00765CA1" w:rsidRDefault="00765CA1">
      <w:pPr>
        <w:shd w:val="clear" w:color="auto" w:fill="FFFFFF"/>
        <w:spacing w:after="150"/>
        <w:jc w:val="center"/>
        <w:rPr>
          <w:rFonts w:ascii="Arial" w:eastAsia="Arial" w:hAnsi="Arial" w:cs="Arial"/>
          <w:b/>
        </w:rPr>
      </w:pPr>
    </w:p>
    <w:p w14:paraId="61508545" w14:textId="16B194CC" w:rsidR="00343908" w:rsidRDefault="00E568C0" w:rsidP="00E568C0">
      <w:pPr>
        <w:jc w:val="center"/>
        <w:rPr>
          <w:rFonts w:ascii="Arial" w:eastAsia="Arial" w:hAnsi="Arial" w:cs="Arial"/>
          <w:b/>
          <w:sz w:val="32"/>
          <w:szCs w:val="32"/>
          <w:highlight w:val="white"/>
        </w:rPr>
      </w:pPr>
      <w:bookmarkStart w:id="1" w:name="_heading=h.lgmwnfcupxlk" w:colFirst="0" w:colLast="0"/>
      <w:bookmarkEnd w:id="1"/>
      <w:proofErr w:type="spellStart"/>
      <w:r w:rsidRPr="00E568C0">
        <w:rPr>
          <w:rFonts w:ascii="Arial" w:eastAsia="Arial" w:hAnsi="Arial" w:cs="Arial"/>
          <w:b/>
          <w:sz w:val="32"/>
          <w:szCs w:val="32"/>
          <w:highlight w:val="white"/>
        </w:rPr>
        <w:t>P</w:t>
      </w:r>
      <w:r w:rsidR="000668B2">
        <w:rPr>
          <w:rFonts w:ascii="Arial" w:eastAsia="Arial" w:hAnsi="Arial" w:cs="Arial"/>
          <w:b/>
          <w:sz w:val="32"/>
          <w:szCs w:val="32"/>
          <w:highlight w:val="white"/>
        </w:rPr>
        <w:t>ort</w:t>
      </w:r>
      <w:r w:rsidR="000668B2" w:rsidRPr="000668B2">
        <w:rPr>
          <w:rFonts w:ascii="Arial" w:eastAsia="Times New Roman" w:hAnsi="Arial" w:cs="Arial"/>
          <w:b/>
          <w:bCs/>
          <w:sz w:val="32"/>
          <w:szCs w:val="32"/>
        </w:rPr>
        <w:t>ə</w:t>
      </w:r>
      <w:proofErr w:type="spellEnd"/>
      <w:r w:rsidR="000668B2">
        <w:rPr>
          <w:rFonts w:ascii="Arial" w:eastAsia="Arial" w:hAnsi="Arial" w:cs="Arial"/>
          <w:b/>
          <w:sz w:val="32"/>
          <w:szCs w:val="32"/>
          <w:highlight w:val="white"/>
        </w:rPr>
        <w:t xml:space="preserve"> </w:t>
      </w:r>
      <w:proofErr w:type="spellStart"/>
      <w:r w:rsidR="000668B2">
        <w:rPr>
          <w:rFonts w:ascii="Arial" w:eastAsia="Arial" w:hAnsi="Arial" w:cs="Arial"/>
          <w:b/>
          <w:sz w:val="32"/>
          <w:szCs w:val="32"/>
          <w:highlight w:val="white"/>
        </w:rPr>
        <w:t>apert</w:t>
      </w:r>
      <w:r w:rsidR="000668B2" w:rsidRPr="000668B2">
        <w:rPr>
          <w:rFonts w:ascii="Arial" w:eastAsia="Times New Roman" w:hAnsi="Arial" w:cs="Arial"/>
          <w:b/>
          <w:bCs/>
          <w:sz w:val="32"/>
          <w:szCs w:val="32"/>
        </w:rPr>
        <w:t>ə</w:t>
      </w:r>
      <w:proofErr w:type="spellEnd"/>
    </w:p>
    <w:p w14:paraId="5465EE8B" w14:textId="03C17B43" w:rsidR="000668B2" w:rsidRPr="00E568C0" w:rsidRDefault="000668B2" w:rsidP="00E568C0">
      <w:pPr>
        <w:jc w:val="center"/>
        <w:rPr>
          <w:rFonts w:ascii="Arial" w:eastAsia="Arial" w:hAnsi="Arial" w:cs="Arial"/>
          <w:b/>
          <w:sz w:val="28"/>
          <w:szCs w:val="28"/>
          <w:highlight w:val="white"/>
        </w:rPr>
      </w:pPr>
      <w:r>
        <w:rPr>
          <w:rFonts w:ascii="Arial" w:eastAsia="Arial" w:hAnsi="Arial" w:cs="Arial"/>
          <w:b/>
          <w:sz w:val="32"/>
          <w:szCs w:val="32"/>
          <w:highlight w:val="white"/>
        </w:rPr>
        <w:t xml:space="preserve">Dieci anni del Centro di ricerca </w:t>
      </w:r>
      <w:proofErr w:type="spellStart"/>
      <w:r w:rsidR="00B16245" w:rsidRPr="00EC412A">
        <w:rPr>
          <w:rFonts w:ascii="Arial" w:eastAsia="Arial" w:hAnsi="Arial" w:cs="Arial"/>
          <w:b/>
          <w:sz w:val="32"/>
          <w:szCs w:val="32"/>
        </w:rPr>
        <w:t>Poli</w:t>
      </w:r>
      <w:r w:rsidR="00EC412A" w:rsidRPr="00EC412A">
        <w:rPr>
          <w:rFonts w:ascii="Arial" w:eastAsia="Arial" w:hAnsi="Arial" w:cs="Arial"/>
          <w:b/>
          <w:sz w:val="32"/>
          <w:szCs w:val="32"/>
        </w:rPr>
        <w:t>tesse</w:t>
      </w:r>
      <w:proofErr w:type="spellEnd"/>
    </w:p>
    <w:p w14:paraId="2D66F990" w14:textId="77777777" w:rsidR="00E568C0" w:rsidRPr="00E568C0" w:rsidRDefault="00E568C0" w:rsidP="00E568C0">
      <w:pPr>
        <w:jc w:val="center"/>
        <w:rPr>
          <w:rFonts w:ascii="Arial" w:eastAsia="Arial" w:hAnsi="Arial" w:cs="Arial"/>
          <w:highlight w:val="white"/>
        </w:rPr>
      </w:pPr>
    </w:p>
    <w:p w14:paraId="71D14338" w14:textId="11D50575" w:rsidR="00765CA1" w:rsidRPr="00E568C0" w:rsidRDefault="000668B2" w:rsidP="00E568C0">
      <w:pPr>
        <w:jc w:val="center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Dal 13 al 17 maggio, in ateneo, una serie di eventi promossi dal Centro</w:t>
      </w:r>
      <w:r w:rsidR="00B16245">
        <w:rPr>
          <w:rFonts w:ascii="Arial" w:eastAsia="Arial" w:hAnsi="Arial" w:cs="Arial"/>
          <w:highlight w:val="white"/>
        </w:rPr>
        <w:t xml:space="preserve"> </w:t>
      </w:r>
      <w:proofErr w:type="spellStart"/>
      <w:r w:rsidR="00B16245" w:rsidRPr="00EC412A">
        <w:rPr>
          <w:rFonts w:ascii="Arial" w:eastAsia="Arial" w:hAnsi="Arial" w:cs="Arial"/>
        </w:rPr>
        <w:t>Poli</w:t>
      </w:r>
      <w:r w:rsidR="00EC412A" w:rsidRPr="00EC412A">
        <w:rPr>
          <w:rFonts w:ascii="Arial" w:eastAsia="Arial" w:hAnsi="Arial" w:cs="Arial"/>
        </w:rPr>
        <w:t>tesse</w:t>
      </w:r>
      <w:proofErr w:type="spellEnd"/>
      <w:r w:rsidR="00B16245">
        <w:rPr>
          <w:rFonts w:ascii="Arial" w:eastAsia="Arial" w:hAnsi="Arial" w:cs="Arial"/>
          <w:highlight w:val="white"/>
        </w:rPr>
        <w:t xml:space="preserve"> -</w:t>
      </w:r>
      <w:r>
        <w:rPr>
          <w:rFonts w:ascii="Arial" w:eastAsia="Arial" w:hAnsi="Arial" w:cs="Arial"/>
          <w:highlight w:val="white"/>
        </w:rPr>
        <w:t xml:space="preserve"> Politiche e teorie della sessualità</w:t>
      </w:r>
    </w:p>
    <w:p w14:paraId="07997F5C" w14:textId="77777777" w:rsidR="00E568C0" w:rsidRPr="000668B2" w:rsidRDefault="00E568C0">
      <w:pPr>
        <w:rPr>
          <w:rFonts w:ascii="Arial" w:eastAsia="Arial" w:hAnsi="Arial" w:cs="Arial"/>
          <w:highlight w:val="white"/>
        </w:rPr>
      </w:pPr>
    </w:p>
    <w:p w14:paraId="74E97EB1" w14:textId="1152363C" w:rsidR="009579BE" w:rsidRDefault="000668B2" w:rsidP="009579BE">
      <w:pPr>
        <w:spacing w:after="300" w:line="276" w:lineRule="auto"/>
        <w:jc w:val="both"/>
        <w:rPr>
          <w:rFonts w:ascii="Arial" w:eastAsia="Arial" w:hAnsi="Arial" w:cs="Arial"/>
          <w:b/>
          <w:bCs/>
          <w:highlight w:val="white"/>
        </w:rPr>
      </w:pPr>
      <w:r w:rsidRPr="000668B2">
        <w:rPr>
          <w:rFonts w:ascii="Arial" w:eastAsia="Arial" w:hAnsi="Arial" w:cs="Arial"/>
          <w:b/>
          <w:bCs/>
          <w:highlight w:val="white"/>
        </w:rPr>
        <w:t xml:space="preserve">In occasione della Giornata mondiale contro l’omo-lesbo-bi-trans-intersex-pan-fobia, che ricorre il 17 maggio, e per celebrare i dieci anni di attività del Centro di ricerca del </w:t>
      </w:r>
      <w:proofErr w:type="spellStart"/>
      <w:r w:rsidR="00EC412A" w:rsidRPr="00EC412A">
        <w:rPr>
          <w:rFonts w:ascii="Arial" w:eastAsia="Arial" w:hAnsi="Arial" w:cs="Arial"/>
          <w:b/>
          <w:bCs/>
        </w:rPr>
        <w:t>Politesse</w:t>
      </w:r>
      <w:proofErr w:type="spellEnd"/>
      <w:r w:rsidR="00EC412A">
        <w:rPr>
          <w:rFonts w:ascii="Arial" w:eastAsia="Arial" w:hAnsi="Arial" w:cs="Arial"/>
        </w:rPr>
        <w:t>,</w:t>
      </w:r>
      <w:r w:rsidR="00EC412A" w:rsidRPr="000668B2">
        <w:rPr>
          <w:rFonts w:ascii="Arial" w:eastAsia="Arial" w:hAnsi="Arial" w:cs="Arial"/>
          <w:b/>
          <w:bCs/>
          <w:highlight w:val="white"/>
        </w:rPr>
        <w:t xml:space="preserve"> </w:t>
      </w:r>
      <w:r w:rsidRPr="000668B2">
        <w:rPr>
          <w:rFonts w:ascii="Arial" w:eastAsia="Arial" w:hAnsi="Arial" w:cs="Arial"/>
          <w:b/>
          <w:bCs/>
          <w:highlight w:val="white"/>
        </w:rPr>
        <w:t xml:space="preserve">Politiche e teorie della sessualità, il dipartimento di Scienze umane, in collaborazione con il </w:t>
      </w:r>
      <w:proofErr w:type="spellStart"/>
      <w:r w:rsidRPr="000668B2">
        <w:rPr>
          <w:rFonts w:ascii="Arial" w:eastAsia="Arial" w:hAnsi="Arial" w:cs="Arial"/>
          <w:b/>
          <w:bCs/>
          <w:highlight w:val="white"/>
        </w:rPr>
        <w:t>Cug</w:t>
      </w:r>
      <w:proofErr w:type="spellEnd"/>
      <w:r w:rsidRPr="000668B2">
        <w:rPr>
          <w:rFonts w:ascii="Arial" w:eastAsia="Arial" w:hAnsi="Arial" w:cs="Arial"/>
          <w:b/>
          <w:bCs/>
          <w:highlight w:val="white"/>
        </w:rPr>
        <w:t>, Comitato unico di garanzia, organizza una settimana di eventi, incontri, mostre e proiezioni.</w:t>
      </w:r>
    </w:p>
    <w:p w14:paraId="0E9B3FC1" w14:textId="3E3BF287" w:rsidR="009579BE" w:rsidRPr="009579BE" w:rsidRDefault="009579BE" w:rsidP="009579BE">
      <w:pPr>
        <w:pStyle w:val="NormaleWeb"/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bdr w:val="none" w:sz="0" w:space="0" w:color="auto" w:frame="1"/>
        </w:rPr>
      </w:pPr>
      <w:r w:rsidRPr="009579BE">
        <w:rPr>
          <w:rFonts w:ascii="Arial" w:hAnsi="Arial" w:cs="Arial"/>
          <w:color w:val="000000"/>
          <w:bdr w:val="none" w:sz="0" w:space="0" w:color="auto" w:frame="1"/>
        </w:rPr>
        <w:t>“L'evento "</w:t>
      </w:r>
      <w:proofErr w:type="spellStart"/>
      <w:r w:rsidRPr="009579BE">
        <w:rPr>
          <w:rFonts w:ascii="Arial" w:hAnsi="Arial" w:cs="Arial"/>
          <w:color w:val="000000"/>
          <w:bdr w:val="none" w:sz="0" w:space="0" w:color="auto" w:frame="1"/>
        </w:rPr>
        <w:t>portǝ</w:t>
      </w:r>
      <w:proofErr w:type="spellEnd"/>
      <w:r w:rsidRPr="009579BE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proofErr w:type="spellStart"/>
      <w:r w:rsidRPr="009579BE">
        <w:rPr>
          <w:rFonts w:ascii="Arial" w:hAnsi="Arial" w:cs="Arial"/>
          <w:color w:val="000000"/>
          <w:bdr w:val="none" w:sz="0" w:space="0" w:color="auto" w:frame="1"/>
        </w:rPr>
        <w:t>apertǝ</w:t>
      </w:r>
      <w:proofErr w:type="spellEnd"/>
      <w:r w:rsidRPr="009579BE">
        <w:rPr>
          <w:rFonts w:ascii="Arial" w:hAnsi="Arial" w:cs="Arial"/>
          <w:color w:val="000000"/>
          <w:bdr w:val="none" w:sz="0" w:space="0" w:color="auto" w:frame="1"/>
        </w:rPr>
        <w:t xml:space="preserve">" propone un'attività di terza missione, di divulgazione e di sensibilizzazione articolata in più giorni su temi su cui da anni il nostro ateneo è impegnato, in particolari quelli legati al genere, all’orientamento sessuale e all’identità di genere”, spiega </w:t>
      </w:r>
      <w:r w:rsidRPr="009579BE">
        <w:rPr>
          <w:rFonts w:ascii="Arial" w:hAnsi="Arial" w:cs="Arial"/>
          <w:b/>
          <w:bCs/>
          <w:color w:val="000000"/>
          <w:bdr w:val="none" w:sz="0" w:space="0" w:color="auto" w:frame="1"/>
        </w:rPr>
        <w:t>Massimo Prearo</w:t>
      </w:r>
      <w:r w:rsidRPr="009579BE">
        <w:rPr>
          <w:rFonts w:ascii="Arial" w:hAnsi="Arial" w:cs="Arial"/>
          <w:color w:val="000000"/>
          <w:bdr w:val="none" w:sz="0" w:space="0" w:color="auto" w:frame="1"/>
        </w:rPr>
        <w:t xml:space="preserve">, responsabile scientifico del Centro </w:t>
      </w:r>
      <w:proofErr w:type="spellStart"/>
      <w:r w:rsidR="00EC412A" w:rsidRPr="00EC412A">
        <w:rPr>
          <w:rFonts w:ascii="Arial" w:eastAsia="Arial" w:hAnsi="Arial" w:cs="Arial"/>
        </w:rPr>
        <w:t>Politesse</w:t>
      </w:r>
      <w:proofErr w:type="spellEnd"/>
      <w:r w:rsidRPr="009579BE">
        <w:rPr>
          <w:rFonts w:ascii="Arial" w:hAnsi="Arial" w:cs="Arial"/>
          <w:color w:val="000000"/>
          <w:bdr w:val="none" w:sz="0" w:space="0" w:color="auto" w:frame="1"/>
        </w:rPr>
        <w:t xml:space="preserve">. “Con questo evento, ci proponiamo di coinvolgere, attraverso attività ibride culturali e scientifiche, la nostra comunità accademica per una riflessione e uno scambio sia negli spazi dell’università che negli spazi del quartiere </w:t>
      </w:r>
      <w:proofErr w:type="spellStart"/>
      <w:r w:rsidRPr="009579BE">
        <w:rPr>
          <w:rFonts w:ascii="Arial" w:hAnsi="Arial" w:cs="Arial"/>
          <w:color w:val="000000"/>
          <w:bdr w:val="none" w:sz="0" w:space="0" w:color="auto" w:frame="1"/>
        </w:rPr>
        <w:t>Veronetta</w:t>
      </w:r>
      <w:proofErr w:type="spellEnd"/>
      <w:r w:rsidRPr="009579BE">
        <w:rPr>
          <w:rFonts w:ascii="Arial" w:hAnsi="Arial" w:cs="Arial"/>
          <w:color w:val="000000"/>
          <w:bdr w:val="none" w:sz="0" w:space="0" w:color="auto" w:frame="1"/>
        </w:rPr>
        <w:t>, in collaborazione con tutte le realtà associative con cui abbiamo collaborato in questi anni”.</w:t>
      </w:r>
    </w:p>
    <w:p w14:paraId="62686A11" w14:textId="09C6AE38" w:rsidR="009579BE" w:rsidRPr="009579BE" w:rsidRDefault="009579BE" w:rsidP="009579BE">
      <w:pPr>
        <w:spacing w:line="276" w:lineRule="auto"/>
        <w:jc w:val="both"/>
        <w:textAlignment w:val="baseline"/>
        <w:rPr>
          <w:rFonts w:ascii="Arial" w:eastAsia="Calibri" w:hAnsi="Arial" w:cs="Arial"/>
        </w:rPr>
      </w:pPr>
      <w:r w:rsidRPr="009579BE">
        <w:rPr>
          <w:rFonts w:ascii="Arial" w:eastAsia="Calibri" w:hAnsi="Arial" w:cs="Arial"/>
        </w:rPr>
        <w:t>“</w:t>
      </w:r>
      <w:proofErr w:type="spellStart"/>
      <w:r w:rsidR="00EC412A" w:rsidRPr="00EC412A">
        <w:rPr>
          <w:rFonts w:ascii="Arial" w:eastAsia="Arial" w:hAnsi="Arial" w:cs="Arial"/>
        </w:rPr>
        <w:t>Politesse</w:t>
      </w:r>
      <w:proofErr w:type="spellEnd"/>
      <w:r w:rsidRPr="009579BE">
        <w:rPr>
          <w:rFonts w:ascii="Arial" w:eastAsia="Calibri" w:hAnsi="Arial" w:cs="Arial"/>
        </w:rPr>
        <w:t xml:space="preserve"> si propone anche come spazio di confine tra mondo accademico, soggetti pubblici istituzionali e attivismo politico in un confronto costante con i contesti di vita reali e l’esperienza viva delle persone”, prosegue </w:t>
      </w:r>
      <w:r w:rsidRPr="009579BE">
        <w:rPr>
          <w:rFonts w:ascii="Arial" w:hAnsi="Arial" w:cs="Arial"/>
          <w:b/>
          <w:bCs/>
          <w:color w:val="000000"/>
          <w:bdr w:val="none" w:sz="0" w:space="0" w:color="auto" w:frame="1"/>
        </w:rPr>
        <w:t>Federica De Cordova</w:t>
      </w:r>
      <w:r w:rsidRPr="009579BE">
        <w:rPr>
          <w:rFonts w:ascii="Arial" w:hAnsi="Arial" w:cs="Arial"/>
          <w:color w:val="000000"/>
          <w:bdr w:val="none" w:sz="0" w:space="0" w:color="auto" w:frame="1"/>
        </w:rPr>
        <w:t>, componente del Team di ricerca del Centro</w:t>
      </w:r>
      <w:r w:rsidRPr="009579BE">
        <w:rPr>
          <w:rFonts w:ascii="Arial" w:eastAsia="Calibri" w:hAnsi="Arial" w:cs="Arial"/>
        </w:rPr>
        <w:t>. “In questo senso porta avanti un approccio alla ricerca che abbatta le distinzioni tra teoria e pratica e le gerarchie tra saperi, che valorizzi la pluralità ed eterogeneità delle prospettive, per una ricerca che agisca realmente in senso trasformativo sulla società”.</w:t>
      </w:r>
    </w:p>
    <w:p w14:paraId="0A263098" w14:textId="77777777" w:rsidR="009579BE" w:rsidRPr="009579BE" w:rsidRDefault="009579BE" w:rsidP="009579BE">
      <w:pPr>
        <w:textAlignment w:val="baseline"/>
      </w:pPr>
    </w:p>
    <w:p w14:paraId="1A2510DE" w14:textId="3586321D" w:rsidR="000668B2" w:rsidRPr="000668B2" w:rsidRDefault="000668B2" w:rsidP="000668B2">
      <w:pPr>
        <w:spacing w:after="300" w:line="276" w:lineRule="auto"/>
        <w:jc w:val="both"/>
        <w:rPr>
          <w:rFonts w:ascii="Arial" w:eastAsia="Arial" w:hAnsi="Arial" w:cs="Arial"/>
          <w:highlight w:val="white"/>
        </w:rPr>
      </w:pPr>
      <w:r w:rsidRPr="000668B2">
        <w:rPr>
          <w:rFonts w:ascii="Arial" w:eastAsia="Arial" w:hAnsi="Arial" w:cs="Arial"/>
          <w:b/>
          <w:bCs/>
          <w:highlight w:val="white"/>
        </w:rPr>
        <w:t>Si inizia venerdì 13 maggio</w:t>
      </w:r>
      <w:r w:rsidRPr="000668B2">
        <w:rPr>
          <w:rFonts w:ascii="Arial" w:eastAsia="Arial" w:hAnsi="Arial" w:cs="Arial"/>
          <w:highlight w:val="white"/>
        </w:rPr>
        <w:t>, alle 14.30, in aula T5,</w:t>
      </w:r>
      <w:r w:rsidRPr="000668B2">
        <w:rPr>
          <w:rFonts w:ascii="Arial" w:eastAsia="Arial" w:hAnsi="Arial" w:cs="Arial"/>
        </w:rPr>
        <w:t xml:space="preserve"> del Polo Zanotto, </w:t>
      </w:r>
      <w:r w:rsidRPr="000668B2">
        <w:rPr>
          <w:rFonts w:ascii="Arial" w:eastAsia="Times New Roman" w:hAnsi="Arial" w:cs="Arial"/>
        </w:rPr>
        <w:t xml:space="preserve">via San Francesco 22, con la proiezione del film di </w:t>
      </w:r>
      <w:proofErr w:type="spellStart"/>
      <w:r w:rsidRPr="000668B2">
        <w:rPr>
          <w:rFonts w:ascii="Arial" w:eastAsia="Times New Roman" w:hAnsi="Arial" w:cs="Arial"/>
        </w:rPr>
        <w:t>Fabiomassimo</w:t>
      </w:r>
      <w:proofErr w:type="spellEnd"/>
      <w:r w:rsidRPr="000668B2">
        <w:rPr>
          <w:rFonts w:ascii="Arial" w:eastAsia="Times New Roman" w:hAnsi="Arial" w:cs="Arial"/>
        </w:rPr>
        <w:t xml:space="preserve"> Lozzi, </w:t>
      </w:r>
      <w:r w:rsidRPr="000668B2">
        <w:rPr>
          <w:rFonts w:ascii="Arial" w:eastAsia="Times New Roman" w:hAnsi="Arial" w:cs="Arial"/>
          <w:b/>
          <w:bCs/>
        </w:rPr>
        <w:t>Corpi Liberi</w:t>
      </w:r>
      <w:r w:rsidRPr="000668B2">
        <w:rPr>
          <w:rFonts w:ascii="Arial" w:eastAsia="Times New Roman" w:hAnsi="Arial" w:cs="Arial"/>
        </w:rPr>
        <w:t xml:space="preserve">, cui seguirà l’incontro-dibattito con Riccardo Sala e Benedetta Previdi del collettivo Prisma LGBTQIA+ Sapienza, e con rappresentanti del Collettivo </w:t>
      </w:r>
      <w:proofErr w:type="spellStart"/>
      <w:r w:rsidRPr="000668B2">
        <w:rPr>
          <w:rFonts w:ascii="Arial" w:eastAsia="Times New Roman" w:hAnsi="Arial" w:cs="Arial"/>
        </w:rPr>
        <w:t>Eimi</w:t>
      </w:r>
      <w:proofErr w:type="spellEnd"/>
      <w:r w:rsidRPr="000668B2">
        <w:rPr>
          <w:rFonts w:ascii="Arial" w:eastAsia="Times New Roman" w:hAnsi="Arial" w:cs="Arial"/>
        </w:rPr>
        <w:t>̀ (</w:t>
      </w:r>
      <w:proofErr w:type="spellStart"/>
      <w:r w:rsidRPr="000668B2">
        <w:rPr>
          <w:rFonts w:ascii="Arial" w:eastAsia="Times New Roman" w:hAnsi="Arial" w:cs="Arial"/>
        </w:rPr>
        <w:t>UniVr</w:t>
      </w:r>
      <w:proofErr w:type="spellEnd"/>
      <w:r w:rsidRPr="000668B2">
        <w:rPr>
          <w:rFonts w:ascii="Arial" w:eastAsia="Times New Roman" w:hAnsi="Arial" w:cs="Arial"/>
        </w:rPr>
        <w:t>) e del Consiglio Studentesco dell’Università di Verona. L’ingresso è libero con mascherina Ffp2.</w:t>
      </w:r>
    </w:p>
    <w:p w14:paraId="2025D163" w14:textId="440104D1" w:rsidR="000668B2" w:rsidRPr="000668B2" w:rsidRDefault="000668B2" w:rsidP="000668B2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hd w:val="clear" w:color="auto" w:fill="00FFFF"/>
        </w:rPr>
      </w:pPr>
      <w:r w:rsidRPr="000668B2">
        <w:rPr>
          <w:rFonts w:ascii="Arial" w:eastAsia="Times New Roman" w:hAnsi="Arial" w:cs="Arial"/>
          <w:b/>
          <w:bCs/>
        </w:rPr>
        <w:lastRenderedPageBreak/>
        <w:t>Il pomeriggio del 13 maggio, alle 17.30</w:t>
      </w:r>
      <w:r w:rsidRPr="000668B2">
        <w:rPr>
          <w:rFonts w:ascii="Arial" w:eastAsia="Times New Roman" w:hAnsi="Arial" w:cs="Arial"/>
        </w:rPr>
        <w:t>, si terrà poi l’inaugurazione della mostra “</w:t>
      </w:r>
      <w:r w:rsidRPr="000668B2">
        <w:rPr>
          <w:rFonts w:ascii="Arial" w:eastAsia="Times New Roman" w:hAnsi="Arial" w:cs="Arial"/>
          <w:b/>
          <w:bCs/>
        </w:rPr>
        <w:t>Queer. Una storia per immagini</w:t>
      </w:r>
      <w:r w:rsidRPr="000668B2">
        <w:rPr>
          <w:rFonts w:ascii="Arial" w:eastAsia="Times New Roman" w:hAnsi="Arial" w:cs="Arial"/>
        </w:rPr>
        <w:t xml:space="preserve">”, con le traduttrici Beatrice Gusmano e </w:t>
      </w:r>
      <w:proofErr w:type="spellStart"/>
      <w:r w:rsidRPr="000668B2">
        <w:rPr>
          <w:rFonts w:ascii="Arial" w:eastAsia="Times New Roman" w:hAnsi="Arial" w:cs="Arial"/>
        </w:rPr>
        <w:t>Matu</w:t>
      </w:r>
      <w:proofErr w:type="spellEnd"/>
      <w:r w:rsidRPr="000668B2">
        <w:rPr>
          <w:rFonts w:ascii="Arial" w:eastAsia="Times New Roman" w:hAnsi="Arial" w:cs="Arial"/>
        </w:rPr>
        <w:t xml:space="preserve"> D’Epifanio. La mostra, con tavole tratte dall’omonimo libro di Meg John </w:t>
      </w:r>
      <w:r w:rsidRPr="00EC412A">
        <w:rPr>
          <w:rFonts w:ascii="Arial" w:eastAsia="Times New Roman" w:hAnsi="Arial" w:cs="Arial"/>
        </w:rPr>
        <w:t>Ba</w:t>
      </w:r>
      <w:r w:rsidR="00B16245" w:rsidRPr="00EC412A">
        <w:rPr>
          <w:rFonts w:ascii="Arial" w:eastAsia="Times New Roman" w:hAnsi="Arial" w:cs="Arial"/>
        </w:rPr>
        <w:t>r</w:t>
      </w:r>
      <w:r w:rsidRPr="00EC412A">
        <w:rPr>
          <w:rFonts w:ascii="Arial" w:eastAsia="Times New Roman" w:hAnsi="Arial" w:cs="Arial"/>
        </w:rPr>
        <w:t>ker</w:t>
      </w:r>
      <w:r w:rsidRPr="000668B2">
        <w:rPr>
          <w:rFonts w:ascii="Arial" w:eastAsia="Times New Roman" w:hAnsi="Arial" w:cs="Arial"/>
        </w:rPr>
        <w:t xml:space="preserve"> e Jules Scheele (Fandango Libri, 2021) sarà visitabile in Biblioteca </w:t>
      </w:r>
      <w:proofErr w:type="spellStart"/>
      <w:r w:rsidRPr="000668B2">
        <w:rPr>
          <w:rFonts w:ascii="Arial" w:eastAsia="Times New Roman" w:hAnsi="Arial" w:cs="Arial"/>
        </w:rPr>
        <w:t>Frinzi</w:t>
      </w:r>
      <w:proofErr w:type="spellEnd"/>
      <w:r w:rsidRPr="000668B2">
        <w:rPr>
          <w:rFonts w:ascii="Arial" w:eastAsia="Times New Roman" w:hAnsi="Arial" w:cs="Arial"/>
        </w:rPr>
        <w:t xml:space="preserve"> fino al 13 giugno.</w:t>
      </w:r>
    </w:p>
    <w:p w14:paraId="3E790B58" w14:textId="0D755278" w:rsidR="000668B2" w:rsidRPr="000668B2" w:rsidRDefault="000668B2" w:rsidP="000668B2">
      <w:pPr>
        <w:spacing w:line="276" w:lineRule="auto"/>
        <w:jc w:val="both"/>
        <w:rPr>
          <w:rFonts w:ascii="Arial" w:eastAsia="Times New Roman" w:hAnsi="Arial" w:cs="Arial"/>
        </w:rPr>
      </w:pPr>
      <w:r w:rsidRPr="000668B2">
        <w:rPr>
          <w:rFonts w:ascii="Arial" w:eastAsia="Times New Roman" w:hAnsi="Arial" w:cs="Arial"/>
          <w:b/>
          <w:bCs/>
        </w:rPr>
        <w:t>Sabato 14 maggio</w:t>
      </w:r>
      <w:r w:rsidRPr="000668B2">
        <w:rPr>
          <w:rFonts w:ascii="Arial" w:eastAsia="Times New Roman" w:hAnsi="Arial" w:cs="Arial"/>
        </w:rPr>
        <w:t>, alle 16, ai Giardini Ex Nani, via XX Settembre, 57, si terrà l’incontro pubblico “</w:t>
      </w:r>
      <w:proofErr w:type="spellStart"/>
      <w:r w:rsidRPr="000668B2">
        <w:rPr>
          <w:rFonts w:ascii="Arial" w:eastAsia="Times New Roman" w:hAnsi="Arial" w:cs="Arial"/>
          <w:b/>
          <w:bCs/>
        </w:rPr>
        <w:t>Bambinə</w:t>
      </w:r>
      <w:proofErr w:type="spellEnd"/>
      <w:r w:rsidRPr="000668B2">
        <w:rPr>
          <w:rFonts w:ascii="Arial" w:eastAsia="Times New Roman" w:hAnsi="Arial" w:cs="Arial"/>
          <w:b/>
          <w:bCs/>
        </w:rPr>
        <w:t>, adolescenti e varianza di genere. Un dialogo tra famiglie e servizi</w:t>
      </w:r>
      <w:r w:rsidRPr="000668B2">
        <w:rPr>
          <w:rFonts w:ascii="Arial" w:eastAsia="Times New Roman" w:hAnsi="Arial" w:cs="Arial"/>
        </w:rPr>
        <w:t>” con Elisabetta Ferrari di Gender Lens, Ilaria Ruzza, SAT Pink – Servizio Accoglienza Trans, e Marisol Trematore de</w:t>
      </w:r>
      <w:r w:rsidRPr="000668B2">
        <w:rPr>
          <w:rFonts w:ascii="Arial" w:eastAsia="Times New Roman" w:hAnsi="Arial" w:cs="Arial"/>
          <w:position w:val="-4"/>
        </w:rPr>
        <w:t xml:space="preserve"> </w:t>
      </w:r>
      <w:r w:rsidRPr="000668B2">
        <w:rPr>
          <w:rFonts w:ascii="Arial" w:eastAsia="Times New Roman" w:hAnsi="Arial" w:cs="Arial"/>
        </w:rPr>
        <w:t xml:space="preserve">Il circo della farfalla. </w:t>
      </w:r>
      <w:r w:rsidRPr="000668B2">
        <w:rPr>
          <w:rFonts w:ascii="Arial" w:eastAsia="Times New Roman" w:hAnsi="Arial" w:cs="Arial"/>
          <w:b/>
          <w:bCs/>
        </w:rPr>
        <w:t>Domenica 15 maggio</w:t>
      </w:r>
      <w:r w:rsidRPr="000668B2">
        <w:rPr>
          <w:rFonts w:ascii="Arial" w:eastAsia="Times New Roman" w:hAnsi="Arial" w:cs="Arial"/>
        </w:rPr>
        <w:t xml:space="preserve">, nella sede Anpi di Via </w:t>
      </w:r>
      <w:proofErr w:type="spellStart"/>
      <w:r w:rsidRPr="000668B2">
        <w:rPr>
          <w:rFonts w:ascii="Arial" w:eastAsia="Times New Roman" w:hAnsi="Arial" w:cs="Arial"/>
        </w:rPr>
        <w:t>Cantarane</w:t>
      </w:r>
      <w:proofErr w:type="spellEnd"/>
      <w:r w:rsidRPr="000668B2">
        <w:rPr>
          <w:rFonts w:ascii="Arial" w:eastAsia="Times New Roman" w:hAnsi="Arial" w:cs="Arial"/>
        </w:rPr>
        <w:t>, 26, alle 15.30, si terrà l’incontro pubblico con Maya De Le</w:t>
      </w:r>
      <w:r>
        <w:rPr>
          <w:rFonts w:ascii="Arial" w:eastAsia="Times New Roman" w:hAnsi="Arial" w:cs="Arial"/>
        </w:rPr>
        <w:t>o</w:t>
      </w:r>
      <w:r w:rsidRPr="000668B2">
        <w:rPr>
          <w:rFonts w:ascii="Arial" w:eastAsia="Times New Roman" w:hAnsi="Arial" w:cs="Arial"/>
        </w:rPr>
        <w:t xml:space="preserve">, docente di </w:t>
      </w:r>
      <w:r w:rsidRPr="000668B2">
        <w:rPr>
          <w:rFonts w:ascii="Arial" w:eastAsia="Times New Roman" w:hAnsi="Arial" w:cs="Arial"/>
          <w:color w:val="202124"/>
          <w:shd w:val="clear" w:color="auto" w:fill="FFFFFF"/>
        </w:rPr>
        <w:t>Storia dell'omosessualità al Dams di Torino e autrice del libro</w:t>
      </w:r>
      <w:r w:rsidRPr="000668B2">
        <w:rPr>
          <w:rFonts w:ascii="Arial" w:eastAsia="Times New Roman" w:hAnsi="Arial" w:cs="Arial"/>
        </w:rPr>
        <w:t xml:space="preserve"> “</w:t>
      </w:r>
      <w:r w:rsidRPr="000668B2">
        <w:rPr>
          <w:rFonts w:ascii="Arial" w:eastAsia="Times New Roman" w:hAnsi="Arial" w:cs="Arial"/>
          <w:b/>
          <w:bCs/>
        </w:rPr>
        <w:t>Queer. Storia culturale della comunità LGBT+</w:t>
      </w:r>
      <w:r w:rsidRPr="000668B2">
        <w:rPr>
          <w:rFonts w:ascii="Arial" w:eastAsia="Times New Roman" w:hAnsi="Arial" w:cs="Arial"/>
        </w:rPr>
        <w:t>”. A di</w:t>
      </w:r>
      <w:r>
        <w:rPr>
          <w:rFonts w:ascii="Arial" w:eastAsia="Times New Roman" w:hAnsi="Arial" w:cs="Arial"/>
        </w:rPr>
        <w:t>a</w:t>
      </w:r>
      <w:r w:rsidRPr="000668B2">
        <w:rPr>
          <w:rFonts w:ascii="Arial" w:eastAsia="Times New Roman" w:hAnsi="Arial" w:cs="Arial"/>
        </w:rPr>
        <w:t>logare con lei saranno Claudia Pizzamiglio di Amnesty International Verona, Marina Melotti</w:t>
      </w:r>
      <w:r w:rsidR="00B16245">
        <w:rPr>
          <w:rFonts w:ascii="Arial" w:eastAsia="Times New Roman" w:hAnsi="Arial" w:cs="Arial"/>
        </w:rPr>
        <w:t xml:space="preserve"> di</w:t>
      </w:r>
      <w:r w:rsidRPr="000668B2">
        <w:rPr>
          <w:rFonts w:ascii="Arial" w:eastAsia="Times New Roman" w:hAnsi="Arial" w:cs="Arial"/>
        </w:rPr>
        <w:t xml:space="preserve"> Agedo Verona Circolo P</w:t>
      </w:r>
      <w:r>
        <w:rPr>
          <w:rFonts w:ascii="Arial" w:eastAsia="Times New Roman" w:hAnsi="Arial" w:cs="Arial"/>
        </w:rPr>
        <w:t>ink</w:t>
      </w:r>
      <w:r w:rsidRPr="000668B2">
        <w:rPr>
          <w:rFonts w:ascii="Arial" w:eastAsia="Times New Roman" w:hAnsi="Arial" w:cs="Arial"/>
        </w:rPr>
        <w:t xml:space="preserve"> LGBTQE Verona,</w:t>
      </w:r>
      <w:r>
        <w:rPr>
          <w:rFonts w:ascii="Arial" w:eastAsia="Times New Roman" w:hAnsi="Arial" w:cs="Arial"/>
        </w:rPr>
        <w:t xml:space="preserve"> </w:t>
      </w:r>
      <w:r w:rsidRPr="000668B2">
        <w:rPr>
          <w:rFonts w:ascii="Arial" w:eastAsia="Times New Roman" w:hAnsi="Arial" w:cs="Arial"/>
        </w:rPr>
        <w:t>Maria Silvia Fiengo</w:t>
      </w:r>
      <w:r w:rsidR="00B16245">
        <w:rPr>
          <w:rFonts w:ascii="Arial" w:eastAsia="Times New Roman" w:hAnsi="Arial" w:cs="Arial"/>
        </w:rPr>
        <w:t xml:space="preserve"> di</w:t>
      </w:r>
      <w:r w:rsidRPr="000668B2">
        <w:rPr>
          <w:rFonts w:ascii="Arial" w:eastAsia="Times New Roman" w:hAnsi="Arial" w:cs="Arial"/>
        </w:rPr>
        <w:t xml:space="preserve"> Famiglie Arcobaleno</w:t>
      </w:r>
      <w:r w:rsidR="00B16245">
        <w:rPr>
          <w:rFonts w:ascii="Arial" w:eastAsia="Times New Roman" w:hAnsi="Arial" w:cs="Arial"/>
        </w:rPr>
        <w:t>,</w:t>
      </w:r>
      <w:r w:rsidRPr="000668B2">
        <w:rPr>
          <w:rFonts w:ascii="Arial" w:eastAsia="Times New Roman" w:hAnsi="Arial" w:cs="Arial"/>
        </w:rPr>
        <w:t xml:space="preserve"> Non Una Di Meno Verona, e Alex Cremonesi </w:t>
      </w:r>
      <w:r w:rsidR="00B16245">
        <w:rPr>
          <w:rFonts w:ascii="Arial" w:eastAsia="Times New Roman" w:hAnsi="Arial" w:cs="Arial"/>
        </w:rPr>
        <w:t xml:space="preserve">di </w:t>
      </w:r>
      <w:r w:rsidRPr="000668B2">
        <w:rPr>
          <w:rFonts w:ascii="Arial" w:eastAsia="Times New Roman" w:hAnsi="Arial" w:cs="Arial"/>
        </w:rPr>
        <w:t xml:space="preserve">Pianeta Milk Verona LGBT* Center. Il calendario proseguirà </w:t>
      </w:r>
      <w:r w:rsidRPr="000668B2">
        <w:rPr>
          <w:rFonts w:ascii="Arial" w:eastAsia="Times New Roman" w:hAnsi="Arial" w:cs="Arial"/>
          <w:b/>
          <w:bCs/>
        </w:rPr>
        <w:t>lunedì 16 maggio</w:t>
      </w:r>
      <w:r w:rsidRPr="000668B2">
        <w:rPr>
          <w:rFonts w:ascii="Arial" w:eastAsia="Times New Roman" w:hAnsi="Arial" w:cs="Arial"/>
        </w:rPr>
        <w:t xml:space="preserve">, al Laboratorio </w:t>
      </w:r>
      <w:proofErr w:type="spellStart"/>
      <w:r w:rsidRPr="000668B2">
        <w:rPr>
          <w:rFonts w:ascii="Arial" w:eastAsia="Times New Roman" w:hAnsi="Arial" w:cs="Arial"/>
        </w:rPr>
        <w:t>Paratod@s</w:t>
      </w:r>
      <w:proofErr w:type="spellEnd"/>
      <w:r w:rsidRPr="000668B2">
        <w:rPr>
          <w:rFonts w:ascii="Arial" w:eastAsia="Times New Roman" w:hAnsi="Arial" w:cs="Arial"/>
        </w:rPr>
        <w:t xml:space="preserve"> di Corso Venezia, 51, alle 20.30, con l’incontro “</w:t>
      </w:r>
      <w:r w:rsidRPr="000668B2">
        <w:rPr>
          <w:rFonts w:ascii="Arial" w:eastAsia="Times New Roman" w:hAnsi="Arial" w:cs="Arial"/>
          <w:b/>
          <w:bCs/>
        </w:rPr>
        <w:t>Dialoghi femministi sul filo del tempo</w:t>
      </w:r>
      <w:r w:rsidRPr="000668B2">
        <w:rPr>
          <w:rFonts w:ascii="Arial" w:eastAsia="Times New Roman" w:hAnsi="Arial" w:cs="Arial"/>
        </w:rPr>
        <w:t xml:space="preserve">”, letture e riflessioni proposte dalle autrici e ricercatrici di </w:t>
      </w:r>
      <w:proofErr w:type="spellStart"/>
      <w:r w:rsidR="00EC412A" w:rsidRPr="00EC412A">
        <w:rPr>
          <w:rFonts w:ascii="Arial" w:eastAsia="Arial" w:hAnsi="Arial" w:cs="Arial"/>
        </w:rPr>
        <w:t>Politesse</w:t>
      </w:r>
      <w:proofErr w:type="spellEnd"/>
      <w:r w:rsidR="00EC412A" w:rsidRPr="000668B2">
        <w:rPr>
          <w:rFonts w:ascii="Arial" w:eastAsia="Times New Roman" w:hAnsi="Arial" w:cs="Arial"/>
        </w:rPr>
        <w:t xml:space="preserve"> </w:t>
      </w:r>
      <w:r w:rsidRPr="000668B2">
        <w:rPr>
          <w:rFonts w:ascii="Arial" w:eastAsia="Times New Roman" w:hAnsi="Arial" w:cs="Arial"/>
        </w:rPr>
        <w:t>Alberica Bazzoni, Carlotta Cossutta,</w:t>
      </w:r>
      <w:r w:rsidRPr="000668B2">
        <w:rPr>
          <w:rFonts w:ascii="Arial" w:eastAsia="Times New Roman" w:hAnsi="Arial" w:cs="Arial"/>
          <w:position w:val="-2"/>
        </w:rPr>
        <w:t xml:space="preserve"> </w:t>
      </w:r>
      <w:r w:rsidRPr="000668B2">
        <w:rPr>
          <w:rFonts w:ascii="Arial" w:eastAsia="Times New Roman" w:hAnsi="Arial" w:cs="Arial"/>
        </w:rPr>
        <w:t xml:space="preserve">Eva </w:t>
      </w:r>
      <w:proofErr w:type="spellStart"/>
      <w:r w:rsidRPr="000668B2">
        <w:rPr>
          <w:rFonts w:ascii="Arial" w:eastAsia="Times New Roman" w:hAnsi="Arial" w:cs="Arial"/>
        </w:rPr>
        <w:t>Feole</w:t>
      </w:r>
      <w:proofErr w:type="spellEnd"/>
      <w:r w:rsidRPr="000668B2">
        <w:rPr>
          <w:rFonts w:ascii="Arial" w:eastAsia="Times New Roman" w:hAnsi="Arial" w:cs="Arial"/>
        </w:rPr>
        <w:t>, Arianna Mainardi ed</w:t>
      </w:r>
      <w:r w:rsidRPr="000668B2">
        <w:rPr>
          <w:rFonts w:ascii="Arial" w:eastAsia="Times New Roman" w:hAnsi="Arial" w:cs="Arial"/>
          <w:position w:val="-2"/>
        </w:rPr>
        <w:t xml:space="preserve"> </w:t>
      </w:r>
      <w:r w:rsidRPr="000668B2">
        <w:rPr>
          <w:rFonts w:ascii="Arial" w:eastAsia="Times New Roman" w:hAnsi="Arial" w:cs="Arial"/>
        </w:rPr>
        <w:t>Elisa Virgili.</w:t>
      </w:r>
    </w:p>
    <w:p w14:paraId="13972B15" w14:textId="5857090B" w:rsidR="000668B2" w:rsidRDefault="000668B2" w:rsidP="000668B2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</w:rPr>
      </w:pPr>
      <w:r w:rsidRPr="000668B2">
        <w:rPr>
          <w:rFonts w:ascii="Arial" w:eastAsia="Times New Roman" w:hAnsi="Arial" w:cs="Arial"/>
          <w:b/>
          <w:bCs/>
        </w:rPr>
        <w:t>Gli eventi si concluderanno martedì 17 maggio</w:t>
      </w:r>
      <w:r w:rsidRPr="000668B2">
        <w:rPr>
          <w:rFonts w:ascii="Arial" w:eastAsia="Times New Roman" w:hAnsi="Arial" w:cs="Arial"/>
        </w:rPr>
        <w:t xml:space="preserve">, nell’aula T5 del Polo Zanotto, alle 14.30, con la celebrazione della </w:t>
      </w:r>
      <w:r w:rsidRPr="000668B2">
        <w:rPr>
          <w:rFonts w:ascii="Arial" w:eastAsia="Times New Roman" w:hAnsi="Arial" w:cs="Arial"/>
          <w:b/>
          <w:bCs/>
        </w:rPr>
        <w:t>Giornata mondiale contro l’omo-lesbo-bi-trans-intersex-pan-fobia,</w:t>
      </w:r>
      <w:r w:rsidRPr="000668B2">
        <w:rPr>
          <w:rFonts w:ascii="Arial" w:eastAsia="Times New Roman" w:hAnsi="Arial" w:cs="Arial"/>
        </w:rPr>
        <w:t xml:space="preserve"> a cura del Centro di ricerca </w:t>
      </w:r>
      <w:proofErr w:type="spellStart"/>
      <w:r w:rsidRPr="000668B2">
        <w:rPr>
          <w:rFonts w:ascii="Arial" w:eastAsia="Times New Roman" w:hAnsi="Arial" w:cs="Arial"/>
        </w:rPr>
        <w:t>Poli</w:t>
      </w:r>
      <w:r>
        <w:rPr>
          <w:rFonts w:ascii="Arial" w:eastAsia="Times New Roman" w:hAnsi="Arial" w:cs="Arial"/>
        </w:rPr>
        <w:t>tess</w:t>
      </w:r>
      <w:r w:rsidRPr="000668B2">
        <w:rPr>
          <w:rFonts w:ascii="Arial" w:eastAsia="Times New Roman" w:hAnsi="Arial" w:cs="Arial"/>
        </w:rPr>
        <w:t>e</w:t>
      </w:r>
      <w:proofErr w:type="spellEnd"/>
      <w:r w:rsidRPr="000668B2">
        <w:rPr>
          <w:rFonts w:ascii="Arial" w:eastAsia="Times New Roman" w:hAnsi="Arial" w:cs="Arial"/>
        </w:rPr>
        <w:t xml:space="preserve">. Seguirà, dalle 15, la proiezione </w:t>
      </w:r>
      <w:r w:rsidRPr="000668B2">
        <w:rPr>
          <w:rFonts w:ascii="Arial" w:eastAsia="Times New Roman" w:hAnsi="Arial" w:cs="Arial"/>
          <w:shd w:val="clear" w:color="auto" w:fill="FFFFFF"/>
        </w:rPr>
        <w:t xml:space="preserve">di cortometraggi </w:t>
      </w:r>
      <w:r w:rsidRPr="000668B2">
        <w:rPr>
          <w:rFonts w:ascii="Arial" w:eastAsia="Times New Roman" w:hAnsi="Arial" w:cs="Arial"/>
        </w:rPr>
        <w:t>contro le discriminazioni e le violenze omo-lesbo-bi-trans-intersex-pan-fobiche</w:t>
      </w:r>
      <w:r w:rsidR="00EC412A">
        <w:rPr>
          <w:rFonts w:ascii="Arial" w:eastAsia="Times New Roman" w:hAnsi="Arial" w:cs="Arial"/>
        </w:rPr>
        <w:t>,</w:t>
      </w:r>
      <w:r w:rsidR="00B16245">
        <w:rPr>
          <w:rFonts w:ascii="Arial" w:eastAsia="Times New Roman" w:hAnsi="Arial" w:cs="Arial"/>
        </w:rPr>
        <w:t xml:space="preserve"> </w:t>
      </w:r>
      <w:r w:rsidR="00B16245" w:rsidRPr="00EC412A">
        <w:rPr>
          <w:rFonts w:ascii="Arial" w:eastAsia="Times New Roman" w:hAnsi="Arial" w:cs="Arial"/>
        </w:rPr>
        <w:t xml:space="preserve">in collaborazione con il centro di ricerca </w:t>
      </w:r>
      <w:r w:rsidR="00E70080" w:rsidRPr="00EC412A">
        <w:rPr>
          <w:rFonts w:ascii="Arial" w:eastAsia="Times New Roman" w:hAnsi="Arial" w:cs="Arial"/>
        </w:rPr>
        <w:t xml:space="preserve">di filosofia e cinema </w:t>
      </w:r>
      <w:proofErr w:type="spellStart"/>
      <w:r w:rsidR="00B16245" w:rsidRPr="00EC412A">
        <w:rPr>
          <w:rFonts w:ascii="Arial" w:eastAsia="Times New Roman" w:hAnsi="Arial" w:cs="Arial"/>
        </w:rPr>
        <w:t>P</w:t>
      </w:r>
      <w:r w:rsidR="00EC412A">
        <w:rPr>
          <w:rFonts w:ascii="Arial" w:eastAsia="Times New Roman" w:hAnsi="Arial" w:cs="Arial"/>
        </w:rPr>
        <w:t>hilm</w:t>
      </w:r>
      <w:proofErr w:type="spellEnd"/>
      <w:r w:rsidR="00E70080" w:rsidRPr="00EC412A">
        <w:rPr>
          <w:rFonts w:ascii="Arial" w:eastAsia="Times New Roman" w:hAnsi="Arial" w:cs="Arial"/>
        </w:rPr>
        <w:t>,</w:t>
      </w:r>
      <w:r w:rsidR="00B16245" w:rsidRPr="00EC412A">
        <w:rPr>
          <w:rFonts w:ascii="Arial" w:eastAsia="Times New Roman" w:hAnsi="Arial" w:cs="Arial"/>
        </w:rPr>
        <w:t xml:space="preserve"> </w:t>
      </w:r>
      <w:proofErr w:type="spellStart"/>
      <w:r w:rsidR="00B16245" w:rsidRPr="00EC412A">
        <w:rPr>
          <w:rFonts w:ascii="Arial" w:eastAsia="Times New Roman" w:hAnsi="Arial" w:cs="Arial"/>
        </w:rPr>
        <w:t>Ri</w:t>
      </w:r>
      <w:proofErr w:type="spellEnd"/>
      <w:r w:rsidR="00B16245" w:rsidRPr="00EC412A">
        <w:rPr>
          <w:rFonts w:ascii="Arial" w:eastAsia="Times New Roman" w:hAnsi="Arial" w:cs="Arial"/>
        </w:rPr>
        <w:t xml:space="preserve">-Ciak, i Festival 16Corto e </w:t>
      </w:r>
      <w:proofErr w:type="spellStart"/>
      <w:r w:rsidR="00B16245" w:rsidRPr="00EC412A">
        <w:rPr>
          <w:rFonts w:ascii="Arial" w:eastAsia="Times New Roman" w:hAnsi="Arial" w:cs="Arial"/>
        </w:rPr>
        <w:t>MeetTheDocs</w:t>
      </w:r>
      <w:proofErr w:type="spellEnd"/>
      <w:r w:rsidR="00B16245" w:rsidRPr="00EC412A">
        <w:rPr>
          <w:rFonts w:ascii="Arial" w:eastAsia="Times New Roman" w:hAnsi="Arial" w:cs="Arial"/>
        </w:rPr>
        <w:t>, Queer Vision e veronetta129</w:t>
      </w:r>
      <w:r w:rsidRPr="000668B2">
        <w:rPr>
          <w:rFonts w:ascii="Arial" w:eastAsia="Times New Roman" w:hAnsi="Arial" w:cs="Arial"/>
        </w:rPr>
        <w:t>. L’ingresso sarà consentito indossando mascherina Ffp2.</w:t>
      </w:r>
    </w:p>
    <w:p w14:paraId="63187BFE" w14:textId="60B6AF1F" w:rsidR="009579BE" w:rsidRPr="009579BE" w:rsidRDefault="009579BE" w:rsidP="009579BE">
      <w:pPr>
        <w:spacing w:line="276" w:lineRule="auto"/>
        <w:jc w:val="both"/>
        <w:rPr>
          <w:rFonts w:ascii="Arial" w:eastAsia="Calibri" w:hAnsi="Arial" w:cs="Arial"/>
        </w:rPr>
      </w:pPr>
      <w:r w:rsidRPr="009579BE">
        <w:rPr>
          <w:rFonts w:ascii="Arial" w:eastAsia="Calibri" w:hAnsi="Arial" w:cs="Arial"/>
        </w:rPr>
        <w:t xml:space="preserve">“Fin dagli anni Ottanta, l’università di Verona è stata un centro propulsivo del pensiero femminista italiano e internazionale”, conclude </w:t>
      </w:r>
      <w:r w:rsidRPr="009579BE">
        <w:rPr>
          <w:rFonts w:ascii="Arial" w:eastAsia="Calibri" w:hAnsi="Arial" w:cs="Arial"/>
          <w:b/>
          <w:bCs/>
        </w:rPr>
        <w:t xml:space="preserve">Lorenzo Bernini, </w:t>
      </w:r>
      <w:r w:rsidRPr="00EC412A">
        <w:rPr>
          <w:rFonts w:ascii="Arial" w:eastAsia="Calibri" w:hAnsi="Arial" w:cs="Arial"/>
        </w:rPr>
        <w:t>direttore di</w:t>
      </w:r>
      <w:r w:rsidRPr="009579BE">
        <w:rPr>
          <w:rFonts w:ascii="Arial" w:eastAsia="Calibri" w:hAnsi="Arial" w:cs="Arial"/>
          <w:b/>
          <w:bCs/>
        </w:rPr>
        <w:t xml:space="preserve"> </w:t>
      </w:r>
      <w:proofErr w:type="spellStart"/>
      <w:r w:rsidR="00EC412A" w:rsidRPr="00EC412A">
        <w:rPr>
          <w:rFonts w:ascii="Arial" w:eastAsia="Arial" w:hAnsi="Arial" w:cs="Arial"/>
        </w:rPr>
        <w:t>Politesse</w:t>
      </w:r>
      <w:proofErr w:type="spellEnd"/>
      <w:r w:rsidRPr="009579BE">
        <w:rPr>
          <w:rFonts w:ascii="Arial" w:eastAsia="Calibri" w:hAnsi="Arial" w:cs="Arial"/>
        </w:rPr>
        <w:t xml:space="preserve">. “Fondando il centro, abbiamo inteso promuovere, assieme al femminismo, altre riflessioni e altre ricerche su temi cruciali per la comprensione e la trasformazione del mondo contemporaneo, quali le teorie queer e gli studi di genere, intersex, </w:t>
      </w:r>
      <w:proofErr w:type="spellStart"/>
      <w:r w:rsidRPr="009579BE">
        <w:rPr>
          <w:rFonts w:ascii="Arial" w:eastAsia="Calibri" w:hAnsi="Arial" w:cs="Arial"/>
        </w:rPr>
        <w:t>transfemministi</w:t>
      </w:r>
      <w:proofErr w:type="spellEnd"/>
      <w:r w:rsidRPr="009579BE">
        <w:rPr>
          <w:rFonts w:ascii="Arial" w:eastAsia="Calibri" w:hAnsi="Arial" w:cs="Arial"/>
        </w:rPr>
        <w:t>, intersezionali. Dopo dieci anni di attività, constatiamo oggi quanto questi saperi si stiano non solo consolidando nell’accademia italiana, ma anche diffondendo nella società italiana nel suo insieme. E non possiamo che dirci orgogliose e orgogliosi per aver partecipato a questo processo”.</w:t>
      </w:r>
    </w:p>
    <w:p w14:paraId="3D5999B6" w14:textId="77777777" w:rsidR="009579BE" w:rsidRDefault="009579BE" w:rsidP="009579BE">
      <w:pPr>
        <w:rPr>
          <w:rFonts w:eastAsia="Calibri"/>
        </w:rPr>
      </w:pPr>
    </w:p>
    <w:p w14:paraId="31C00534" w14:textId="77777777" w:rsidR="009579BE" w:rsidRPr="000668B2" w:rsidRDefault="009579BE" w:rsidP="000668B2">
      <w:pPr>
        <w:spacing w:before="100" w:beforeAutospacing="1" w:after="100" w:afterAutospacing="1"/>
        <w:rPr>
          <w:rFonts w:ascii="Arial" w:eastAsia="Times New Roman" w:hAnsi="Arial" w:cs="Arial"/>
        </w:rPr>
      </w:pPr>
    </w:p>
    <w:p w14:paraId="02A96653" w14:textId="77777777" w:rsidR="0012647F" w:rsidRPr="007B1B0E" w:rsidRDefault="0012647F" w:rsidP="0012647F">
      <w:pPr>
        <w:jc w:val="both"/>
        <w:rPr>
          <w:rFonts w:ascii="Arial" w:eastAsia="Arial" w:hAnsi="Arial" w:cs="Arial"/>
          <w:sz w:val="20"/>
          <w:szCs w:val="20"/>
        </w:rPr>
      </w:pPr>
      <w:r w:rsidRPr="007B1B0E">
        <w:rPr>
          <w:rFonts w:ascii="Arial" w:eastAsia="Arial" w:hAnsi="Arial" w:cs="Arial"/>
          <w:b/>
          <w:bCs/>
          <w:sz w:val="20"/>
          <w:szCs w:val="20"/>
        </w:rPr>
        <w:t>Area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Comunicazione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Ufficio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b/>
          <w:bCs/>
          <w:sz w:val="20"/>
          <w:szCs w:val="20"/>
        </w:rPr>
        <w:t>Stampa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p w14:paraId="37C72D35" w14:textId="77777777" w:rsidR="0012647F" w:rsidRDefault="0012647F" w:rsidP="0012647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Roberta Dini, Elisa Innocenti, Sara </w:t>
      </w:r>
      <w:proofErr w:type="spellStart"/>
      <w:r>
        <w:rPr>
          <w:rFonts w:ascii="Arial" w:eastAsia="Arial" w:hAnsi="Arial" w:cs="Arial"/>
          <w:sz w:val="20"/>
          <w:szCs w:val="20"/>
        </w:rPr>
        <w:t>Mauroner</w:t>
      </w:r>
      <w:proofErr w:type="spellEnd"/>
    </w:p>
    <w:p w14:paraId="6F1E26CA" w14:textId="77777777" w:rsidR="0012647F" w:rsidRPr="007B1B0E" w:rsidRDefault="0012647F" w:rsidP="0012647F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366 6188411 - 3351593262 - 3491536099</w:t>
      </w:r>
    </w:p>
    <w:p w14:paraId="72C310BC" w14:textId="77777777" w:rsidR="0012647F" w:rsidRPr="007B1B0E" w:rsidRDefault="000B22F7" w:rsidP="0012647F">
      <w:pPr>
        <w:jc w:val="both"/>
        <w:rPr>
          <w:rFonts w:ascii="Arial" w:eastAsia="Arial" w:hAnsi="Arial" w:cs="Arial"/>
          <w:sz w:val="20"/>
          <w:szCs w:val="20"/>
        </w:rPr>
      </w:pPr>
      <w:hyperlink r:id="rId7" w:tgtFrame="_blank" w:history="1">
        <w:r w:rsidR="0012647F"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ufficio.stampa@ateneo.univr.it</w:t>
        </w:r>
      </w:hyperlink>
      <w:r w:rsidR="0012647F">
        <w:rPr>
          <w:rFonts w:ascii="Arial" w:eastAsia="Arial" w:hAnsi="Arial" w:cs="Arial"/>
          <w:sz w:val="20"/>
          <w:szCs w:val="20"/>
        </w:rPr>
        <w:t xml:space="preserve">  </w:t>
      </w:r>
    </w:p>
    <w:p w14:paraId="548EA6E5" w14:textId="523E7D3E" w:rsidR="00765CA1" w:rsidRDefault="0012647F" w:rsidP="00B16245">
      <w:pPr>
        <w:jc w:val="both"/>
        <w:rPr>
          <w:rFonts w:ascii="Arial" w:eastAsia="Arial" w:hAnsi="Arial" w:cs="Arial"/>
          <w:color w:val="000000"/>
          <w:sz w:val="22"/>
          <w:szCs w:val="22"/>
          <w:u w:val="single"/>
        </w:rPr>
      </w:pPr>
      <w:r w:rsidRPr="007B1B0E">
        <w:rPr>
          <w:rFonts w:ascii="Arial" w:eastAsia="Arial" w:hAnsi="Arial" w:cs="Arial"/>
          <w:sz w:val="20"/>
          <w:szCs w:val="20"/>
        </w:rPr>
        <w:lastRenderedPageBreak/>
        <w:t>Agenzia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7B1B0E">
        <w:rPr>
          <w:rFonts w:ascii="Arial" w:eastAsia="Arial" w:hAnsi="Arial" w:cs="Arial"/>
          <w:sz w:val="20"/>
          <w:szCs w:val="20"/>
        </w:rPr>
        <w:t>stampa</w:t>
      </w:r>
      <w:r>
        <w:rPr>
          <w:rFonts w:ascii="Arial" w:eastAsia="Arial" w:hAnsi="Arial" w:cs="Arial"/>
          <w:sz w:val="20"/>
          <w:szCs w:val="20"/>
        </w:rPr>
        <w:t xml:space="preserve"> </w:t>
      </w:r>
      <w:hyperlink r:id="rId8" w:tgtFrame="_blank" w:history="1">
        <w:proofErr w:type="spellStart"/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Univerona</w:t>
        </w:r>
        <w:proofErr w:type="spellEnd"/>
        <w:r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 xml:space="preserve"> </w:t>
        </w:r>
        <w:r w:rsidRPr="007B1B0E">
          <w:rPr>
            <w:rStyle w:val="Collegamentoipertestuale"/>
            <w:rFonts w:ascii="Arial" w:eastAsia="Arial" w:hAnsi="Arial" w:cs="Arial"/>
            <w:b/>
            <w:bCs/>
            <w:sz w:val="20"/>
            <w:szCs w:val="20"/>
          </w:rPr>
          <w:t>News</w:t>
        </w:r>
      </w:hyperlink>
      <w:r>
        <w:rPr>
          <w:rFonts w:ascii="Arial" w:eastAsia="Arial" w:hAnsi="Arial" w:cs="Arial"/>
          <w:b/>
          <w:bCs/>
          <w:sz w:val="20"/>
          <w:szCs w:val="20"/>
          <w:u w:val="single"/>
        </w:rPr>
        <w:t xml:space="preserve"> </w:t>
      </w:r>
    </w:p>
    <w:sectPr w:rsidR="00765CA1">
      <w:headerReference w:type="default" r:id="rId9"/>
      <w:footerReference w:type="default" r:id="rId10"/>
      <w:pgSz w:w="11906" w:h="16838"/>
      <w:pgMar w:top="1417" w:right="1134" w:bottom="709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FCD8" w14:textId="77777777" w:rsidR="000B22F7" w:rsidRDefault="000B22F7">
      <w:r>
        <w:separator/>
      </w:r>
    </w:p>
  </w:endnote>
  <w:endnote w:type="continuationSeparator" w:id="0">
    <w:p w14:paraId="41A435C8" w14:textId="77777777" w:rsidR="000B22F7" w:rsidRDefault="000B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BA33" w14:textId="77777777" w:rsidR="00765CA1" w:rsidRDefault="004F30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000000"/>
        <w:sz w:val="18"/>
        <w:szCs w:val="18"/>
      </w:rPr>
    </w:pPr>
    <w:r>
      <w:rPr>
        <w:rFonts w:ascii="Arial" w:eastAsia="Arial" w:hAnsi="Arial" w:cs="Arial"/>
        <w:b/>
        <w:color w:val="000000"/>
        <w:sz w:val="22"/>
        <w:szCs w:val="22"/>
      </w:rPr>
      <w:t xml:space="preserve"> </w:t>
    </w:r>
  </w:p>
  <w:p w14:paraId="5ED12FC3" w14:textId="77777777" w:rsidR="00765CA1" w:rsidRDefault="004F30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2745"/>
      </w:tabs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1A2221C9" w14:textId="77777777" w:rsidR="00765CA1" w:rsidRDefault="00765CA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C829" w14:textId="77777777" w:rsidR="000B22F7" w:rsidRDefault="000B22F7">
      <w:r>
        <w:separator/>
      </w:r>
    </w:p>
  </w:footnote>
  <w:footnote w:type="continuationSeparator" w:id="0">
    <w:p w14:paraId="4ABF7672" w14:textId="77777777" w:rsidR="000B22F7" w:rsidRDefault="000B22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2E67" w14:textId="77777777" w:rsidR="00765CA1" w:rsidRDefault="004F302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eastAsia="Calibri"/>
        <w:color w:val="000000"/>
        <w:sz w:val="22"/>
        <w:szCs w:val="22"/>
      </w:rPr>
    </w:pPr>
    <w:r>
      <w:rPr>
        <w:rFonts w:eastAsia="Calibri"/>
        <w:noProof/>
        <w:color w:val="000000"/>
        <w:sz w:val="22"/>
        <w:szCs w:val="22"/>
      </w:rPr>
      <w:drawing>
        <wp:inline distT="0" distB="0" distL="0" distR="0" wp14:anchorId="11319D75" wp14:editId="37725491">
          <wp:extent cx="2264735" cy="809625"/>
          <wp:effectExtent l="0" t="0" r="0" b="0"/>
          <wp:docPr id="4" name="image1.jpg" descr="U:\OST-CIA\STAMPA\7-Logo_Univr_Dir_Comunicazione_2017\7-Logo_Univr_Dir_Comunicazione_2017\Kit_Logo_A-Esteso\A-Logo_Univr_Dir_Comunicazione_2017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:\OST-CIA\STAMPA\7-Logo_Univr_Dir_Comunicazione_2017\7-Logo_Univr_Dir_Comunicazione_2017\Kit_Logo_A-Esteso\A-Logo_Univr_Dir_Comunicazione_2017-01.jpg"/>
                  <pic:cNvPicPr preferRelativeResize="0"/>
                </pic:nvPicPr>
                <pic:blipFill>
                  <a:blip r:embed="rId1"/>
                  <a:srcRect r="39436"/>
                  <a:stretch>
                    <a:fillRect/>
                  </a:stretch>
                </pic:blipFill>
                <pic:spPr>
                  <a:xfrm>
                    <a:off x="0" y="0"/>
                    <a:ext cx="2264735" cy="809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82307F5" wp14:editId="32F50E35">
              <wp:simplePos x="0" y="0"/>
              <wp:positionH relativeFrom="column">
                <wp:posOffset>4572000</wp:posOffset>
              </wp:positionH>
              <wp:positionV relativeFrom="paragraph">
                <wp:posOffset>241300</wp:posOffset>
              </wp:positionV>
              <wp:extent cx="1828800" cy="504825"/>
              <wp:effectExtent l="0" t="0" r="0" b="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436363" y="353235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E2ED6AD" w14:textId="77777777" w:rsidR="00765CA1" w:rsidRDefault="004F3029">
                          <w:pPr>
                            <w:ind w:right="-6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Area Comunicazione</w:t>
                          </w:r>
                        </w:p>
                        <w:p w14:paraId="65EE995D" w14:textId="77777777" w:rsidR="00765CA1" w:rsidRDefault="00765CA1">
                          <w:pPr>
                            <w:ind w:right="-6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2307F5" id="Rettangolo 3" o:spid="_x0000_s1026" style="position:absolute;margin-left:5in;margin-top:19pt;width:2in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" filled="f" stroked="f">
              <v:textbox inset="2.53958mm,1.2694mm,2.53958mm,1.2694mm">
                <w:txbxContent>
                  <w:p w14:paraId="7E2ED6AD" w14:textId="77777777" w:rsidR="00765CA1" w:rsidRDefault="004F3029">
                    <w:pPr>
                      <w:ind w:right="-6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  <w:sz w:val="20"/>
                      </w:rPr>
                      <w:t>Area Comunicazione</w:t>
                    </w:r>
                  </w:p>
                  <w:p w14:paraId="65EE995D" w14:textId="77777777" w:rsidR="00765CA1" w:rsidRDefault="00765CA1">
                    <w:pPr>
                      <w:ind w:right="-6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CA1"/>
    <w:rsid w:val="000070AC"/>
    <w:rsid w:val="000668B2"/>
    <w:rsid w:val="000B22F7"/>
    <w:rsid w:val="001156F9"/>
    <w:rsid w:val="0012647F"/>
    <w:rsid w:val="001B7EB6"/>
    <w:rsid w:val="00297AC7"/>
    <w:rsid w:val="00343908"/>
    <w:rsid w:val="004F3029"/>
    <w:rsid w:val="00621C74"/>
    <w:rsid w:val="0065252A"/>
    <w:rsid w:val="006D543B"/>
    <w:rsid w:val="00765CA1"/>
    <w:rsid w:val="00784CE9"/>
    <w:rsid w:val="00880A74"/>
    <w:rsid w:val="00890DCE"/>
    <w:rsid w:val="008D269F"/>
    <w:rsid w:val="009579BE"/>
    <w:rsid w:val="00977B2D"/>
    <w:rsid w:val="00A021F7"/>
    <w:rsid w:val="00AD3980"/>
    <w:rsid w:val="00B16245"/>
    <w:rsid w:val="00B67A33"/>
    <w:rsid w:val="00C009BE"/>
    <w:rsid w:val="00E568C0"/>
    <w:rsid w:val="00E70080"/>
    <w:rsid w:val="00EB1D81"/>
    <w:rsid w:val="00EC412A"/>
    <w:rsid w:val="00F22E0F"/>
    <w:rsid w:val="00F5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5F46E"/>
  <w15:docId w15:val="{857A3349-5BE1-404E-BD95-9F227550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rPr>
      <w:rFonts w:eastAsiaTheme="minorEastAsia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66BAD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8E6E44"/>
    <w:rPr>
      <w:rFonts w:eastAsiaTheme="minorEastAsia"/>
    </w:rPr>
  </w:style>
  <w:style w:type="character" w:styleId="Rimandocommento">
    <w:name w:val="annotation reference"/>
    <w:basedOn w:val="Carpredefinitoparagrafo"/>
    <w:uiPriority w:val="99"/>
    <w:semiHidden/>
    <w:unhideWhenUsed/>
    <w:rsid w:val="0083788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788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7884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788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7884"/>
    <w:rPr>
      <w:rFonts w:eastAsiaTheme="minorEastAsia"/>
      <w:b/>
      <w:bCs/>
      <w:sz w:val="20"/>
      <w:szCs w:val="20"/>
      <w:lang w:eastAsia="it-IT"/>
    </w:rPr>
  </w:style>
  <w:style w:type="character" w:customStyle="1" w:styleId="Nessuno">
    <w:name w:val="Nessuno"/>
    <w:rsid w:val="00EF6A5B"/>
  </w:style>
  <w:style w:type="paragraph" w:customStyle="1" w:styleId="xmsonormal">
    <w:name w:val="x_msonormal"/>
    <w:basedOn w:val="Normale"/>
    <w:rsid w:val="00EF6A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xapple-converted-space">
    <w:name w:val="x_apple-converted-space"/>
    <w:basedOn w:val="Carpredefinitoparagrafo"/>
    <w:rsid w:val="00EF6A5B"/>
  </w:style>
  <w:style w:type="character" w:customStyle="1" w:styleId="xhyperlink0">
    <w:name w:val="x_hyperlink0"/>
    <w:basedOn w:val="Carpredefinitoparagrafo"/>
    <w:rsid w:val="00EF6A5B"/>
  </w:style>
  <w:style w:type="paragraph" w:customStyle="1" w:styleId="xxmsonormal">
    <w:name w:val="x_xmsonormal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xmsolistparagraph">
    <w:name w:val="x_xmsolistparagraph"/>
    <w:basedOn w:val="Normale"/>
    <w:rsid w:val="001070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EA1C2B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converted-space">
    <w:name w:val="apple-converted-space"/>
    <w:basedOn w:val="Carpredefinitoparagrafo"/>
    <w:rsid w:val="00890DCE"/>
  </w:style>
  <w:style w:type="character" w:styleId="Menzionenonrisolta">
    <w:name w:val="Unresolved Mention"/>
    <w:basedOn w:val="Carpredefinitoparagrafo"/>
    <w:uiPriority w:val="99"/>
    <w:semiHidden/>
    <w:unhideWhenUsed/>
    <w:rsid w:val="00E56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5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24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6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8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34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74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9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4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4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EQXGGNz3ZLNPVfzXRaTCZEIXeA==">AMUW2mXVDmnj41lifwFi7BqKSHpvYGgEekKgapnY8wQGacfvpQ+GPTO6Q2zcpEq7ymt0V+SGbSS/5M6raY5h9h3QVPdSWGFEfL1oMJnkRQhyPdHt+gD1gXKj1xI3VeDgMsPpfIoQT8MOEgQCWP/77lkWpyHrrTfCBg==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elena cavalli</cp:lastModifiedBy>
  <cp:revision>10</cp:revision>
  <dcterms:created xsi:type="dcterms:W3CDTF">2022-05-04T12:58:00Z</dcterms:created>
  <dcterms:modified xsi:type="dcterms:W3CDTF">2022-05-06T07:46:00Z</dcterms:modified>
</cp:coreProperties>
</file>