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53DF" w14:textId="6B7EEF6A" w:rsidR="00B932AC" w:rsidRDefault="00501ECF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D3551">
        <w:rPr>
          <w:rFonts w:ascii="Arial" w:eastAsia="Arial" w:hAnsi="Arial" w:cs="Arial"/>
          <w:sz w:val="20"/>
          <w:szCs w:val="20"/>
        </w:rPr>
        <w:t>100</w:t>
      </w:r>
      <w:r>
        <w:rPr>
          <w:rFonts w:ascii="Arial" w:eastAsia="Arial" w:hAnsi="Arial" w:cs="Arial"/>
          <w:sz w:val="20"/>
          <w:szCs w:val="20"/>
        </w:rPr>
        <w:t>a. 2022</w:t>
      </w:r>
    </w:p>
    <w:p w14:paraId="1B4759DF" w14:textId="7FB3B1F6" w:rsidR="00B932AC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7D3551">
        <w:rPr>
          <w:rFonts w:ascii="Arial" w:eastAsia="Arial" w:hAnsi="Arial" w:cs="Arial"/>
          <w:sz w:val="21"/>
          <w:szCs w:val="21"/>
        </w:rPr>
        <w:t xml:space="preserve">13 </w:t>
      </w:r>
      <w:r w:rsidR="00441448">
        <w:rPr>
          <w:rFonts w:ascii="Arial" w:eastAsia="Arial" w:hAnsi="Arial" w:cs="Arial"/>
          <w:sz w:val="21"/>
          <w:szCs w:val="21"/>
        </w:rPr>
        <w:t>agost</w:t>
      </w:r>
      <w:r w:rsidR="00501ECF"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2022</w:t>
      </w:r>
    </w:p>
    <w:p w14:paraId="1B4F7AE8" w14:textId="77777777" w:rsidR="00B932AC" w:rsidRDefault="00B932AC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532AE747" w14:textId="5C54B48C" w:rsidR="00B932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Comunicato stampa</w:t>
      </w:r>
    </w:p>
    <w:p w14:paraId="389F4C41" w14:textId="77777777" w:rsidR="00672581" w:rsidRDefault="006725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29B054D3" w14:textId="5FFD9567" w:rsidR="00441448" w:rsidRPr="00672581" w:rsidRDefault="007D3551">
      <w:pPr>
        <w:shd w:val="clear" w:color="auto" w:fill="FFFFFF"/>
        <w:spacing w:after="15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 via la nuova edizione del progetto Doppia carriera studente/atleta</w:t>
      </w:r>
    </w:p>
    <w:p w14:paraId="60CA52E5" w14:textId="36CE2390" w:rsidR="00441448" w:rsidRDefault="007D3551" w:rsidP="00441448">
      <w:pPr>
        <w:shd w:val="clear" w:color="auto" w:fill="FFFFFF"/>
        <w:spacing w:after="150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Disponibile il nuovo bando per studentesse e studenti atleti </w:t>
      </w:r>
      <w:r w:rsidR="004C71F4">
        <w:rPr>
          <w:rFonts w:ascii="Arial" w:eastAsia="Arial" w:hAnsi="Arial" w:cs="Arial"/>
          <w:bCs/>
        </w:rPr>
        <w:t>di alto livello</w:t>
      </w:r>
      <w:r>
        <w:rPr>
          <w:rFonts w:ascii="Arial" w:eastAsia="Arial" w:hAnsi="Arial" w:cs="Arial"/>
          <w:bCs/>
        </w:rPr>
        <w:t xml:space="preserve"> e per i tutor</w:t>
      </w:r>
    </w:p>
    <w:p w14:paraId="731C4BDB" w14:textId="77777777" w:rsidR="007D3551" w:rsidRDefault="007D3551" w:rsidP="00441448">
      <w:pPr>
        <w:shd w:val="clear" w:color="auto" w:fill="FFFFFF"/>
        <w:spacing w:after="150"/>
        <w:jc w:val="center"/>
        <w:rPr>
          <w:rFonts w:ascii="Arial" w:eastAsia="Arial" w:hAnsi="Arial" w:cs="Arial"/>
          <w:bCs/>
        </w:rPr>
      </w:pPr>
    </w:p>
    <w:p w14:paraId="0C6A1A64" w14:textId="4777AB32" w:rsidR="007D3551" w:rsidRPr="007D3551" w:rsidRDefault="007D3551" w:rsidP="007D3551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  <w:r w:rsidRPr="007D3551">
        <w:rPr>
          <w:rFonts w:ascii="Arial" w:eastAsia="Arial" w:hAnsi="Arial" w:cs="Arial"/>
          <w:b/>
          <w:color w:val="000000" w:themeColor="text1"/>
        </w:rPr>
        <w:t>Per un atleta professionista spesso può essere difficile conciliare l’attività sportiva ad altissimo livello con lo studio. Per questo l’ateneo di Verona da alcuni anni propone un percorso di</w:t>
      </w:r>
      <w:r w:rsidRPr="007D3551">
        <w:rPr>
          <w:rFonts w:ascii="Arial" w:eastAsia="Arial" w:hAnsi="Arial" w:cs="Arial"/>
          <w:bCs/>
          <w:color w:val="000000" w:themeColor="text1"/>
        </w:rPr>
        <w:t xml:space="preserve"> </w:t>
      </w:r>
      <w:r w:rsidRPr="007D355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“Doppia carriera studente/atleta”</w:t>
      </w:r>
      <w:r w:rsidRPr="007D355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7D355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in linea con le indicazioni europee sulla doppia carriera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7D355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per sostenere il diritto allo studio e la conciliazione con lo sport, praticato</w:t>
      </w:r>
      <w:r w:rsidRPr="007D355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7D355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anche ad alto livello, dagli universitari</w:t>
      </w:r>
      <w:r w:rsidRPr="007D355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.</w:t>
      </w:r>
    </w:p>
    <w:p w14:paraId="684DF8EF" w14:textId="77777777" w:rsidR="007D3551" w:rsidRPr="007D3551" w:rsidRDefault="007D3551" w:rsidP="007D3551">
      <w:p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0B1370A" w14:textId="0B29A432" w:rsidR="007D3551" w:rsidRPr="007D3551" w:rsidRDefault="007D3551" w:rsidP="007D3551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7D3551">
        <w:rPr>
          <w:rFonts w:ascii="Arial" w:eastAsia="Arial" w:hAnsi="Arial" w:cs="Arial"/>
          <w:bCs/>
          <w:color w:val="000000" w:themeColor="text1"/>
        </w:rPr>
        <w:t xml:space="preserve">L’università scaligera è, infatti, attenta a tutte le diverse necessità e attitudini delle sue potenziali studentesse e studenti, cercando di offrire percorsi che vadano incontro alle diverse esigenze di ognuno. </w:t>
      </w:r>
    </w:p>
    <w:p w14:paraId="238604D4" w14:textId="7C8DF4B9" w:rsidR="007D3551" w:rsidRPr="007D3551" w:rsidRDefault="007D3551" w:rsidP="007D3551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D3551">
        <w:rPr>
          <w:rFonts w:ascii="Arial" w:eastAsia="Times New Roman" w:hAnsi="Arial" w:cs="Arial"/>
          <w:color w:val="000000" w:themeColor="text1"/>
          <w:shd w:val="clear" w:color="auto" w:fill="FFFFFF"/>
        </w:rPr>
        <w:t>Il progetto “</w:t>
      </w:r>
      <w:r w:rsidRPr="007D355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Doppia carriera studente/atleta</w:t>
      </w:r>
      <w:r w:rsidRPr="007D3551">
        <w:rPr>
          <w:rFonts w:ascii="Arial" w:eastAsia="Times New Roman" w:hAnsi="Arial" w:cs="Arial"/>
          <w:color w:val="000000" w:themeColor="text1"/>
          <w:shd w:val="clear" w:color="auto" w:fill="FFFFFF"/>
        </w:rPr>
        <w:t>”, nato nell’anno accademico 2016-2017 con un’edizione pilota, ha riscosso enorme successo, a testimonianza dell’effettiva necessità di un percorso del genere.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7D3551">
        <w:rPr>
          <w:rFonts w:ascii="Arial" w:eastAsia="Times New Roman" w:hAnsi="Arial" w:cs="Arial"/>
          <w:color w:val="000000" w:themeColor="text1"/>
          <w:shd w:val="clear" w:color="auto" w:fill="FFFFFF"/>
        </w:rPr>
        <w:t>Non si tratta di corso di studi differenziato né tantomeno facilitato, bensì di un sostegno al mantenimento di una buona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7D3551">
        <w:rPr>
          <w:rFonts w:ascii="Arial" w:eastAsia="Times New Roman" w:hAnsi="Arial" w:cs="Arial"/>
          <w:color w:val="000000" w:themeColor="text1"/>
          <w:shd w:val="clear" w:color="auto" w:fill="FFFFFF"/>
        </w:rPr>
        <w:t>carriera universitaria e sportiva degli studenti/atleti di alto livello, valorizzando l’aspetto della peer-</w:t>
      </w:r>
      <w:proofErr w:type="spellStart"/>
      <w:r w:rsidRPr="007D3551">
        <w:rPr>
          <w:rFonts w:ascii="Arial" w:eastAsia="Times New Roman" w:hAnsi="Arial" w:cs="Arial"/>
          <w:color w:val="000000" w:themeColor="text1"/>
          <w:shd w:val="clear" w:color="auto" w:fill="FFFFFF"/>
        </w:rPr>
        <w:t>tutorship</w:t>
      </w:r>
      <w:proofErr w:type="spellEnd"/>
      <w:r w:rsidRPr="007D3551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37A951AB" w14:textId="0039C41C" w:rsidR="007D3551" w:rsidRDefault="007D3551" w:rsidP="007D3551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D3551">
        <w:rPr>
          <w:rFonts w:ascii="Arial" w:hAnsi="Arial" w:cs="Arial"/>
          <w:color w:val="000000" w:themeColor="text1"/>
          <w:shd w:val="clear" w:color="auto" w:fill="FFFFFF"/>
        </w:rPr>
        <w:t>A ogni atleta viene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D3551">
        <w:rPr>
          <w:rFonts w:ascii="Arial" w:hAnsi="Arial" w:cs="Arial"/>
          <w:color w:val="000000" w:themeColor="text1"/>
          <w:shd w:val="clear" w:color="auto" w:fill="FFFFFF"/>
        </w:rPr>
        <w:t xml:space="preserve"> infatti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D3551">
        <w:rPr>
          <w:rFonts w:ascii="Arial" w:hAnsi="Arial" w:cs="Arial"/>
          <w:color w:val="000000" w:themeColor="text1"/>
          <w:shd w:val="clear" w:color="auto" w:fill="FFFFFF"/>
        </w:rPr>
        <w:t xml:space="preserve"> affiancato uno studente o studentessa tutor, della stessa area di studio, che gli offre supporto e lo sostiene nella pianificazione dell’agenda </w:t>
      </w:r>
      <w:r w:rsidRPr="007D3551">
        <w:rPr>
          <w:rFonts w:ascii="Arial" w:hAnsi="Arial" w:cs="Arial"/>
          <w:color w:val="000000" w:themeColor="text1"/>
        </w:rPr>
        <w:t>nel rispetto dei tempi e delle scadenze accademiche, per evitare rallentamenti nella carriera universitaria, causati da scarsa organizzazione o sovrapposizione fra impegni di studio e sportivi</w:t>
      </w:r>
      <w:r>
        <w:rPr>
          <w:rFonts w:ascii="Arial" w:hAnsi="Arial" w:cs="Arial"/>
          <w:color w:val="000000" w:themeColor="text1"/>
        </w:rPr>
        <w:t>.</w:t>
      </w:r>
    </w:p>
    <w:p w14:paraId="75023071" w14:textId="0D377B96" w:rsidR="007D3551" w:rsidRDefault="007D3551" w:rsidP="007D3551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Partito con due studenti/atleti, affiancati da due tutor, nello scorso anno accademico il programma Dual career ha contato </w:t>
      </w:r>
      <w:r w:rsidRPr="007D3551">
        <w:rPr>
          <w:rFonts w:ascii="Arial" w:hAnsi="Arial" w:cs="Arial"/>
          <w:b/>
          <w:bCs/>
          <w:color w:val="000000" w:themeColor="text1"/>
        </w:rPr>
        <w:t>88 iscritti e 20 tutor</w:t>
      </w:r>
      <w:r>
        <w:rPr>
          <w:rFonts w:ascii="Arial" w:hAnsi="Arial" w:cs="Arial"/>
          <w:color w:val="000000" w:themeColor="text1"/>
        </w:rPr>
        <w:t xml:space="preserve">, provenienti in particolare, come è naturale parlando di atleti di alto livello, dall’area di Scienze motorie, ma non solo: i partecipanti sono iscritti a </w:t>
      </w:r>
      <w:r w:rsidRPr="007D3551">
        <w:rPr>
          <w:rFonts w:ascii="Arial" w:hAnsi="Arial" w:cs="Arial"/>
          <w:b/>
          <w:bCs/>
          <w:color w:val="000000" w:themeColor="text1"/>
        </w:rPr>
        <w:t>tutte le diverse aree disciplinari</w:t>
      </w:r>
      <w:r>
        <w:rPr>
          <w:rFonts w:ascii="Arial" w:hAnsi="Arial" w:cs="Arial"/>
          <w:color w:val="000000" w:themeColor="text1"/>
        </w:rPr>
        <w:t xml:space="preserve">, medica, umanistica, economico-giuridica e di scienze e ingegneria. In particolare, le e gli atleti praticano calcio e atletica, ma sono ben </w:t>
      </w:r>
      <w:r w:rsidRPr="007D3551">
        <w:rPr>
          <w:rFonts w:ascii="Arial" w:hAnsi="Arial" w:cs="Arial"/>
          <w:b/>
          <w:bCs/>
          <w:color w:val="000000" w:themeColor="text1"/>
        </w:rPr>
        <w:t>22 gli sport rappresentati</w:t>
      </w:r>
      <w:r>
        <w:rPr>
          <w:rFonts w:ascii="Arial" w:hAnsi="Arial" w:cs="Arial"/>
          <w:color w:val="000000" w:themeColor="text1"/>
        </w:rPr>
        <w:t xml:space="preserve">, dal pattinaggio alla vela, dal nuoto al pugilato, con </w:t>
      </w:r>
      <w:r w:rsidRPr="007D3551">
        <w:rPr>
          <w:rFonts w:ascii="Arial" w:hAnsi="Arial" w:cs="Arial"/>
          <w:b/>
          <w:bCs/>
          <w:color w:val="000000" w:themeColor="text1"/>
        </w:rPr>
        <w:t>23 studenti/atleti che rappresentano la Nazionale</w:t>
      </w:r>
      <w:r>
        <w:rPr>
          <w:rFonts w:ascii="Arial" w:hAnsi="Arial" w:cs="Arial"/>
          <w:color w:val="000000" w:themeColor="text1"/>
        </w:rPr>
        <w:t xml:space="preserve"> nei propri rispettivi sport. E in questi anni, anche grazie al sostegno del progetto di Doppia carriera, numerosi sono stati i risultati di primissimo piano, inclusi ori europei e mondiali e vittorie di campionati nazionali.</w:t>
      </w:r>
    </w:p>
    <w:p w14:paraId="248CD062" w14:textId="273C6480" w:rsidR="005D716C" w:rsidRDefault="005D716C" w:rsidP="007D3551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Tra i protagonisti </w:t>
      </w:r>
      <w:r w:rsidRPr="005D716C">
        <w:rPr>
          <w:rFonts w:ascii="Arial" w:hAnsi="Arial" w:cs="Arial"/>
          <w:b/>
          <w:bCs/>
          <w:color w:val="000000" w:themeColor="text1"/>
        </w:rPr>
        <w:t>Bianca Maria Tessari</w:t>
      </w:r>
      <w:r>
        <w:rPr>
          <w:rFonts w:ascii="Arial" w:hAnsi="Arial" w:cs="Arial"/>
          <w:color w:val="000000" w:themeColor="text1"/>
        </w:rPr>
        <w:t xml:space="preserve">, iscritta a Infermieristica, oro ai campionati europei under22 e al campionato italiano (57 Kg) di pugilato, </w:t>
      </w:r>
      <w:r w:rsidRPr="005D716C">
        <w:rPr>
          <w:rFonts w:ascii="Arial" w:hAnsi="Arial" w:cs="Arial"/>
          <w:b/>
          <w:bCs/>
          <w:color w:val="000000" w:themeColor="text1"/>
        </w:rPr>
        <w:t xml:space="preserve">Anna </w:t>
      </w:r>
      <w:proofErr w:type="spellStart"/>
      <w:r w:rsidRPr="005D716C">
        <w:rPr>
          <w:rFonts w:ascii="Arial" w:hAnsi="Arial" w:cs="Arial"/>
          <w:b/>
          <w:bCs/>
          <w:color w:val="000000" w:themeColor="text1"/>
        </w:rPr>
        <w:t>Polinari</w:t>
      </w:r>
      <w:proofErr w:type="spellEnd"/>
      <w:r>
        <w:rPr>
          <w:rFonts w:ascii="Arial" w:hAnsi="Arial" w:cs="Arial"/>
          <w:color w:val="000000" w:themeColor="text1"/>
        </w:rPr>
        <w:t xml:space="preserve">, iscritta a Scienze delle </w:t>
      </w:r>
      <w:r>
        <w:rPr>
          <w:rFonts w:ascii="Arial" w:hAnsi="Arial" w:cs="Arial"/>
          <w:color w:val="000000" w:themeColor="text1"/>
        </w:rPr>
        <w:lastRenderedPageBreak/>
        <w:t xml:space="preserve">attività motorie e sportive, oro ai giochi del Mediterraneo nella staffetta 4x400 di atletica leggera, in procinto di partecipare agli Europei in programma a Monaco dal 15 agosto, </w:t>
      </w:r>
      <w:r w:rsidRPr="005D716C">
        <w:rPr>
          <w:rFonts w:ascii="Arial" w:hAnsi="Arial" w:cs="Arial"/>
          <w:b/>
          <w:bCs/>
          <w:color w:val="000000" w:themeColor="text1"/>
        </w:rPr>
        <w:t>Zeno Martini</w:t>
      </w:r>
      <w:r>
        <w:rPr>
          <w:rFonts w:ascii="Arial" w:hAnsi="Arial" w:cs="Arial"/>
          <w:color w:val="000000" w:themeColor="text1"/>
        </w:rPr>
        <w:t>, laureato triennale in</w:t>
      </w:r>
      <w:r w:rsidRPr="005D716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Scienze delle attività motorie e sportive</w:t>
      </w:r>
      <w:r>
        <w:rPr>
          <w:rFonts w:ascii="Arial" w:hAnsi="Arial" w:cs="Arial"/>
          <w:color w:val="000000" w:themeColor="text1"/>
        </w:rPr>
        <w:t xml:space="preserve">, oro ai campionati mondiali di rafting, </w:t>
      </w:r>
      <w:r w:rsidRPr="005D716C">
        <w:rPr>
          <w:rFonts w:ascii="Arial" w:hAnsi="Arial" w:cs="Arial"/>
          <w:b/>
          <w:bCs/>
          <w:color w:val="000000" w:themeColor="text1"/>
        </w:rPr>
        <w:t xml:space="preserve">Emmanuel </w:t>
      </w:r>
      <w:proofErr w:type="spellStart"/>
      <w:r w:rsidRPr="005D716C">
        <w:rPr>
          <w:rFonts w:ascii="Arial" w:hAnsi="Arial" w:cs="Arial"/>
          <w:b/>
          <w:bCs/>
          <w:color w:val="000000" w:themeColor="text1"/>
        </w:rPr>
        <w:t>Adobah</w:t>
      </w:r>
      <w:proofErr w:type="spellEnd"/>
      <w:r>
        <w:rPr>
          <w:rFonts w:ascii="Arial" w:hAnsi="Arial" w:cs="Arial"/>
          <w:color w:val="000000" w:themeColor="text1"/>
        </w:rPr>
        <w:t xml:space="preserve">, iscritto a Economia e innovazione aziendale, vincitore con la </w:t>
      </w:r>
      <w:proofErr w:type="spellStart"/>
      <w:r>
        <w:rPr>
          <w:rFonts w:ascii="Arial" w:hAnsi="Arial" w:cs="Arial"/>
          <w:color w:val="000000" w:themeColor="text1"/>
        </w:rPr>
        <w:t>Tezenis</w:t>
      </w:r>
      <w:proofErr w:type="spellEnd"/>
      <w:r>
        <w:rPr>
          <w:rFonts w:ascii="Arial" w:hAnsi="Arial" w:cs="Arial"/>
          <w:color w:val="000000" w:themeColor="text1"/>
        </w:rPr>
        <w:t xml:space="preserve"> del campionato A2 di basket, </w:t>
      </w:r>
      <w:r w:rsidRPr="005D716C">
        <w:rPr>
          <w:rFonts w:ascii="Arial" w:hAnsi="Arial" w:cs="Arial"/>
          <w:b/>
          <w:bCs/>
          <w:color w:val="000000" w:themeColor="text1"/>
        </w:rPr>
        <w:t>Giorgia Marchet</w:t>
      </w:r>
      <w:r>
        <w:rPr>
          <w:rFonts w:ascii="Arial" w:hAnsi="Arial" w:cs="Arial"/>
          <w:color w:val="000000" w:themeColor="text1"/>
        </w:rPr>
        <w:t>, iscritta a Scienze motorie preventive e adattate, argento nella staffetta e nel XCC ai campionati under23 di ciclismo MTB.</w:t>
      </w:r>
    </w:p>
    <w:p w14:paraId="215C3D30" w14:textId="4ECDB5CB" w:rsidR="007D3551" w:rsidRPr="007D3551" w:rsidRDefault="007D3551" w:rsidP="007D3551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 iscrizioni per il prossimo anno accademico all’università di Verona sono aperte, tutte le informazioni sono disponibili nella pagina delle </w:t>
      </w:r>
      <w:hyperlink r:id="rId7" w:history="1">
        <w:r w:rsidRPr="007D3551">
          <w:rPr>
            <w:rStyle w:val="Collegamentoipertestuale"/>
            <w:rFonts w:ascii="Arial" w:hAnsi="Arial" w:cs="Arial"/>
          </w:rPr>
          <w:t>Iscrizioni</w:t>
        </w:r>
      </w:hyperlink>
      <w:r>
        <w:rPr>
          <w:rFonts w:ascii="Arial" w:hAnsi="Arial" w:cs="Arial"/>
          <w:color w:val="000000" w:themeColor="text1"/>
        </w:rPr>
        <w:t xml:space="preserve">. Per il progetto Doppia carriera studente/atleta, bando e modalità di partecipazione sono sulla pagina dedicata </w:t>
      </w:r>
      <w:hyperlink r:id="rId8" w:history="1">
        <w:r w:rsidRPr="007D3551">
          <w:rPr>
            <w:rStyle w:val="Collegamentoipertestuale"/>
            <w:rFonts w:ascii="Arial" w:hAnsi="Arial" w:cs="Arial"/>
          </w:rPr>
          <w:t>https://sport.univr.it/per-partecipare/</w:t>
        </w:r>
      </w:hyperlink>
      <w:r>
        <w:rPr>
          <w:rFonts w:ascii="Arial" w:hAnsi="Arial" w:cs="Arial"/>
          <w:color w:val="000000" w:themeColor="text1"/>
        </w:rPr>
        <w:t>.</w:t>
      </w:r>
    </w:p>
    <w:p w14:paraId="7ACA36F8" w14:textId="1F97041A" w:rsidR="007D3551" w:rsidRDefault="007D355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851084" w14:textId="2ED78533" w:rsidR="007D3551" w:rsidRDefault="007D355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1DC913" w14:textId="1AB7A5B0" w:rsidR="007D3551" w:rsidRDefault="007D355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5C04DE" w14:textId="6F336767" w:rsidR="007D3551" w:rsidRDefault="007D355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12C172" w14:textId="77777777" w:rsidR="007D3551" w:rsidRDefault="007D355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622EBF" w14:textId="77777777" w:rsidR="00B932A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66A8190C" w14:textId="77777777" w:rsidR="00B932A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9D5BC05" w14:textId="77777777" w:rsidR="00B932A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79B03C6" w14:textId="77777777" w:rsidR="00B932AC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0ECBBB8" w14:textId="77777777" w:rsidR="00B932A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10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64EA2DD3" w14:textId="77777777" w:rsidR="00B932AC" w:rsidRDefault="00B932A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B932AC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F603" w14:textId="77777777" w:rsidR="007B2AAC" w:rsidRDefault="007B2AAC">
      <w:r>
        <w:separator/>
      </w:r>
    </w:p>
  </w:endnote>
  <w:endnote w:type="continuationSeparator" w:id="0">
    <w:p w14:paraId="14C78171" w14:textId="77777777" w:rsidR="007B2AAC" w:rsidRDefault="007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7A37" w14:textId="77777777" w:rsidR="00B932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86A7C8D" w14:textId="77777777" w:rsidR="00B932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8390EA1" w14:textId="77777777" w:rsidR="00B932AC" w:rsidRDefault="00B932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C45B" w14:textId="77777777" w:rsidR="007B2AAC" w:rsidRDefault="007B2AAC">
      <w:r>
        <w:separator/>
      </w:r>
    </w:p>
  </w:footnote>
  <w:footnote w:type="continuationSeparator" w:id="0">
    <w:p w14:paraId="3800C10B" w14:textId="77777777" w:rsidR="007B2AAC" w:rsidRDefault="007B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2E2D" w14:textId="77777777" w:rsidR="00B932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4C1A838B" wp14:editId="30353AC6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51C7827" wp14:editId="303A28D1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C99B1" w14:textId="77777777" w:rsidR="00B932AC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29E0E4E2" w14:textId="77777777" w:rsidR="00B932AC" w:rsidRDefault="00B932A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1C7827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423C99B1" w14:textId="77777777" w:rsidR="00B932AC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29E0E4E2" w14:textId="77777777" w:rsidR="00B932AC" w:rsidRDefault="00B932A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C"/>
    <w:rsid w:val="00026227"/>
    <w:rsid w:val="00172488"/>
    <w:rsid w:val="00322B6E"/>
    <w:rsid w:val="00441448"/>
    <w:rsid w:val="004802AC"/>
    <w:rsid w:val="004C71F4"/>
    <w:rsid w:val="00501ECF"/>
    <w:rsid w:val="0059119D"/>
    <w:rsid w:val="005D716C"/>
    <w:rsid w:val="00672581"/>
    <w:rsid w:val="006878B2"/>
    <w:rsid w:val="006D79E3"/>
    <w:rsid w:val="007B2AAC"/>
    <w:rsid w:val="007D3551"/>
    <w:rsid w:val="009B7E0C"/>
    <w:rsid w:val="00B932AC"/>
    <w:rsid w:val="00CD7222"/>
    <w:rsid w:val="00D95BF5"/>
    <w:rsid w:val="00E52DA3"/>
    <w:rsid w:val="00E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75E17"/>
  <w15:docId w15:val="{1E1BAF34-71DB-5740-BA0C-32545CE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univr.it/per-partecipa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scrizion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3340</Characters>
  <Application>Microsoft Office Word</Application>
  <DocSecurity>0</DocSecurity>
  <Lines>83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dcterms:created xsi:type="dcterms:W3CDTF">2022-08-12T09:58:00Z</dcterms:created>
  <dcterms:modified xsi:type="dcterms:W3CDTF">2022-08-12T10:51:00Z</dcterms:modified>
</cp:coreProperties>
</file>