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8064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D83BA9E" w14:textId="7965DED0" w:rsidR="00651A16" w:rsidRPr="00651A16" w:rsidRDefault="00651A16" w:rsidP="00651A1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a.2020 </w:t>
      </w:r>
      <w:r w:rsidR="006B0827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n.175</w:t>
      </w:r>
    </w:p>
    <w:p w14:paraId="4726BF31" w14:textId="0872D12F" w:rsidR="00651A16" w:rsidRPr="00FD0784" w:rsidRDefault="00651A16" w:rsidP="00FD0784">
      <w:pPr>
        <w:jc w:val="right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651A16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Verona, </w:t>
      </w:r>
      <w:r w:rsidR="004C4C7A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10</w:t>
      </w:r>
      <w:bookmarkStart w:id="0" w:name="_GoBack"/>
      <w:bookmarkEnd w:id="0"/>
      <w:r w:rsidR="0008358E"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 dicembre</w:t>
      </w:r>
      <w:r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3481A0EE" w14:textId="07717703" w:rsidR="00651A16" w:rsidRDefault="009408AB" w:rsidP="00651A16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eastAsia="Times New Roman" w:hAnsi="Arial" w:cs="Arial"/>
          <w:bdr w:val="none" w:sz="0" w:space="0" w:color="auto" w:frame="1"/>
        </w:rPr>
        <w:t> </w:t>
      </w:r>
    </w:p>
    <w:p w14:paraId="26EF605E" w14:textId="4850CB6B" w:rsidR="009C2250" w:rsidRDefault="009C2250" w:rsidP="00BE767F">
      <w:pPr>
        <w:jc w:val="center"/>
        <w:textAlignment w:val="baseline"/>
        <w:rPr>
          <w:rFonts w:ascii="Arial" w:eastAsia="Times New Roman" w:hAnsi="Arial" w:cs="Arial"/>
          <w:bdr w:val="none" w:sz="0" w:space="0" w:color="auto" w:frame="1"/>
        </w:rPr>
      </w:pPr>
    </w:p>
    <w:p w14:paraId="59841BD9" w14:textId="3F2564A2" w:rsidR="009C2250" w:rsidRPr="006B0827" w:rsidRDefault="009C2250" w:rsidP="00BE767F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6B082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Relazioni Stato </w:t>
      </w:r>
      <w:r w:rsidR="00CB2EB2" w:rsidRPr="006B082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- </w:t>
      </w:r>
      <w:r w:rsidRPr="006B0827">
        <w:rPr>
          <w:rFonts w:ascii="Arial" w:eastAsia="Times New Roman" w:hAnsi="Arial" w:cs="Arial"/>
          <w:b/>
          <w:bCs/>
          <w:color w:val="000000"/>
          <w:sz w:val="26"/>
          <w:szCs w:val="26"/>
        </w:rPr>
        <w:t>Regioni per la gestione della sanità nell'emergenza e</w:t>
      </w:r>
      <w:r w:rsidR="00BE767F" w:rsidRPr="006B0827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Pr="006B0827">
        <w:rPr>
          <w:rFonts w:ascii="Arial" w:eastAsia="Times New Roman" w:hAnsi="Arial" w:cs="Arial"/>
          <w:b/>
          <w:bCs/>
          <w:color w:val="000000"/>
          <w:sz w:val="26"/>
          <w:szCs w:val="26"/>
        </w:rPr>
        <w:t>oltre</w:t>
      </w:r>
    </w:p>
    <w:p w14:paraId="5E989678" w14:textId="77F01687" w:rsidR="009C2250" w:rsidRPr="006B0827" w:rsidRDefault="009C2250" w:rsidP="00BE767F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B08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Nuovo appuntamento con economia veneta e </w:t>
      </w:r>
      <w:proofErr w:type="spellStart"/>
      <w:r w:rsidRPr="006B082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Covid</w:t>
      </w:r>
      <w:proofErr w:type="spellEnd"/>
      <w:r w:rsidRPr="006B08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19</w:t>
      </w:r>
    </w:p>
    <w:p w14:paraId="509D3E57" w14:textId="77777777" w:rsidR="009C2250" w:rsidRPr="005B7ACE" w:rsidRDefault="009C2250" w:rsidP="009C2250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F9D8E96" w14:textId="5026F74D" w:rsidR="00FD0784" w:rsidRDefault="00FF3919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7" w:history="1">
        <w:r w:rsidR="006B3E6A" w:rsidRPr="006B3E6A">
          <w:rPr>
            <w:rStyle w:val="Collegamentoipertestuale"/>
            <w:rFonts w:ascii="Arial" w:eastAsia="Times New Roman" w:hAnsi="Arial" w:cs="Arial"/>
            <w:b/>
            <w:bCs/>
            <w:sz w:val="27"/>
            <w:szCs w:val="27"/>
          </w:rPr>
          <w:t>Relazioni Stato Regioni per la gestione della sanità e oltre</w:t>
        </w:r>
      </w:hyperlink>
      <w:r w:rsidR="006B3E6A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È questo il tema al centro del decimo appuntamento con </w:t>
      </w:r>
      <w:r w:rsidR="00194445">
        <w:rPr>
          <w:rFonts w:ascii="Arial" w:eastAsia="Times New Roman" w:hAnsi="Arial" w:cs="Arial"/>
          <w:b/>
          <w:bCs/>
          <w:color w:val="000000"/>
          <w:sz w:val="27"/>
          <w:szCs w:val="27"/>
        </w:rPr>
        <w:t>“L’e</w:t>
      </w:r>
      <w:r w:rsidR="006B3E6A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conomia </w:t>
      </w:r>
      <w:r w:rsidR="000D4A65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veneta </w:t>
      </w:r>
      <w:r w:rsidR="00194445">
        <w:rPr>
          <w:rFonts w:ascii="Arial" w:eastAsia="Times New Roman" w:hAnsi="Arial" w:cs="Arial"/>
          <w:b/>
          <w:bCs/>
          <w:color w:val="000000"/>
          <w:sz w:val="27"/>
          <w:szCs w:val="27"/>
        </w:rPr>
        <w:t>nell’epoca del Coronavirus. Una crisi che viene da lontano?”</w:t>
      </w:r>
      <w:r w:rsidR="006B3E6A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le videoconferenze organizzate dal dipartimento di Scienze </w:t>
      </w:r>
      <w:r w:rsidR="009C2250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>e</w:t>
      </w:r>
      <w:r w:rsidR="006B3E6A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conomiche dell’università di Verona</w:t>
      </w:r>
      <w:r w:rsidR="00BE767F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>,</w:t>
      </w:r>
      <w:r w:rsidR="000D4A65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in programma </w:t>
      </w:r>
      <w:r w:rsidR="000D4A65" w:rsidRPr="006B3E6A">
        <w:rPr>
          <w:rFonts w:ascii="Arial" w:eastAsia="Times New Roman" w:hAnsi="Arial" w:cs="Arial"/>
          <w:b/>
          <w:bCs/>
          <w:color w:val="000000"/>
          <w:sz w:val="27"/>
          <w:szCs w:val="27"/>
        </w:rPr>
        <w:t>giovedì 10 dicembre</w:t>
      </w:r>
      <w:r w:rsidR="000D4A65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>, a</w:t>
      </w:r>
      <w:r w:rsidR="000D4A65" w:rsidRPr="006B3E6A">
        <w:rPr>
          <w:rFonts w:ascii="Arial" w:eastAsia="Times New Roman" w:hAnsi="Arial" w:cs="Arial"/>
          <w:b/>
          <w:bCs/>
          <w:color w:val="000000"/>
          <w:sz w:val="27"/>
          <w:szCs w:val="27"/>
        </w:rPr>
        <w:t>lle</w:t>
      </w:r>
      <w:r w:rsidR="000D4A65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0D4A65" w:rsidRPr="006B3E6A">
        <w:rPr>
          <w:rFonts w:ascii="Arial" w:eastAsia="Times New Roman" w:hAnsi="Arial" w:cs="Arial"/>
          <w:b/>
          <w:bCs/>
          <w:color w:val="000000"/>
          <w:sz w:val="27"/>
          <w:szCs w:val="27"/>
        </w:rPr>
        <w:t>17</w:t>
      </w:r>
      <w:r w:rsidR="005B7ACE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="000D4A65" w:rsidRPr="006B3E6A">
        <w:rPr>
          <w:rFonts w:ascii="Arial" w:eastAsia="Times New Roman" w:hAnsi="Arial" w:cs="Arial"/>
          <w:b/>
          <w:bCs/>
          <w:color w:val="000000"/>
          <w:sz w:val="27"/>
          <w:szCs w:val="27"/>
        </w:rPr>
        <w:t>30</w:t>
      </w:r>
      <w:r w:rsidR="00BE767F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>,</w:t>
      </w:r>
      <w:r w:rsidR="000D4A65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sulla piattaforma Zoom e in diretta sulla pagina Facebook di Ateneo. </w:t>
      </w:r>
      <w:r w:rsidR="005B7ACE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Interverranno </w:t>
      </w:r>
      <w:r w:rsidR="005B7ACE" w:rsidRPr="009C225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Giovanna </w:t>
      </w:r>
      <w:proofErr w:type="spellStart"/>
      <w:r w:rsidR="005B7ACE" w:rsidRPr="009C2250">
        <w:rPr>
          <w:rFonts w:ascii="Arial" w:eastAsia="Times New Roman" w:hAnsi="Arial" w:cs="Arial"/>
          <w:b/>
          <w:bCs/>
          <w:color w:val="000000"/>
          <w:sz w:val="27"/>
          <w:szCs w:val="27"/>
        </w:rPr>
        <w:t>Scroccaro</w:t>
      </w:r>
      <w:proofErr w:type="spellEnd"/>
      <w:r w:rsidR="005B7ACE" w:rsidRPr="009C2250">
        <w:rPr>
          <w:rFonts w:ascii="Arial" w:eastAsia="Times New Roman" w:hAnsi="Arial" w:cs="Arial"/>
          <w:b/>
          <w:bCs/>
          <w:color w:val="000000"/>
          <w:sz w:val="27"/>
          <w:szCs w:val="27"/>
        </w:rPr>
        <w:t>, farmacista e membro dell’Agenzia italiana del farmaco, Stefano Tardivo, docente di Igiene applicata e generale</w:t>
      </w:r>
      <w:r w:rsidR="005B7ACE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all’ateneo scaligero,</w:t>
      </w:r>
      <w:r w:rsidR="005B7ACE" w:rsidRPr="009C225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e Gilberto Turati, docente di Scienza delle finanze all’università Cattolica del Sacro Cuore. L’appuntamento sarà </w:t>
      </w:r>
      <w:r w:rsidR="005B7ACE" w:rsidRPr="005B7A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introdotto da Sergio Noto, docente di Storia economica e coordinatore del ciclo di conferenze, e </w:t>
      </w:r>
      <w:r w:rsidR="005B7ACE" w:rsidRPr="009C2250">
        <w:rPr>
          <w:rFonts w:ascii="Arial" w:eastAsia="Times New Roman" w:hAnsi="Arial" w:cs="Arial"/>
          <w:b/>
          <w:bCs/>
          <w:color w:val="000000"/>
          <w:sz w:val="27"/>
          <w:szCs w:val="27"/>
        </w:rPr>
        <w:t>coordinato da Paolo Pertile, docente di Scienza delle finanze d’ateneo.</w:t>
      </w:r>
    </w:p>
    <w:p w14:paraId="01EA2E40" w14:textId="77777777" w:rsidR="006B0827" w:rsidRDefault="006B0827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D547FCA" w14:textId="0FFD0899" w:rsidR="00FD0784" w:rsidRDefault="000D4A65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5B7ACE">
        <w:rPr>
          <w:rFonts w:ascii="Arial" w:eastAsia="Times New Roman" w:hAnsi="Arial" w:cs="Arial"/>
          <w:color w:val="000000"/>
          <w:sz w:val="27"/>
          <w:szCs w:val="27"/>
        </w:rPr>
        <w:t>“U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>no dei pochi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>aspetti positivi conseguenti alla pandemia da Coronavirus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B7ACE" w:rsidRPr="005B7ACE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 anticipa Noto</w:t>
      </w:r>
      <w:r w:rsidR="005B7ACE"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 è il fatto che ora tutti i cittadini hanno sicuramente compreso l’importanza della sanità e delle spese sanitarie per la nostra vita. Non c’è dubbio che gli italiani e i veneti hanno compreso che la nostra salut</w:t>
      </w:r>
      <w:r w:rsidR="005B7ACE" w:rsidRPr="005B7ACE">
        <w:rPr>
          <w:rFonts w:ascii="Arial" w:eastAsia="Times New Roman" w:hAnsi="Arial" w:cs="Arial"/>
          <w:color w:val="000000"/>
          <w:sz w:val="27"/>
          <w:szCs w:val="27"/>
        </w:rPr>
        <w:t>e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, in altre parole il numero dei morti, non dipende solo dal virus, ma è legato soprattutto alle scelte e all’organizzazione delle reti sanitari, a livello nazionale come a livello locale. E tutti hanno inteso perfettamente che, come </w:t>
      </w:r>
      <w:r w:rsidR="005B7ACE" w:rsidRPr="005B7ACE">
        <w:rPr>
          <w:rFonts w:ascii="Arial" w:eastAsia="Times New Roman" w:hAnsi="Arial" w:cs="Arial"/>
          <w:color w:val="000000"/>
          <w:sz w:val="27"/>
          <w:szCs w:val="27"/>
        </w:rPr>
        <w:t>per gli altri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sistemi 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>economici complessi, anche quello della sanità è fatto d</w:t>
      </w:r>
      <w:r w:rsidR="005B7ACE" w:rsidRPr="005B7ACE">
        <w:rPr>
          <w:rFonts w:ascii="Arial" w:eastAsia="Times New Roman" w:hAnsi="Arial" w:cs="Arial"/>
          <w:color w:val="000000"/>
          <w:sz w:val="27"/>
          <w:szCs w:val="27"/>
        </w:rPr>
        <w:t>a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 uomini e donne competenti e professionalmente autonomi, investimenti efficaci, innovazione tecnologica, ricerca, finalità strategiche adeguate, e nel caso dell’uso del denaro pubblico, dal perseguimento prioritario dell’interesse collettivo, non certo di profitti parziali</w:t>
      </w:r>
      <w:r w:rsidRPr="005B7ACE">
        <w:rPr>
          <w:rFonts w:ascii="Arial" w:eastAsia="Times New Roman" w:hAnsi="Arial" w:cs="Arial"/>
          <w:color w:val="000000"/>
          <w:sz w:val="27"/>
          <w:szCs w:val="27"/>
        </w:rPr>
        <w:t>”</w:t>
      </w:r>
      <w:r w:rsidR="006B3E6A" w:rsidRPr="006B3E6A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14:paraId="793F83AA" w14:textId="77777777" w:rsidR="006B0827" w:rsidRDefault="006B0827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B0F8F66" w14:textId="1AF7A748" w:rsidR="00FD0784" w:rsidRDefault="006B3E6A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6B3E6A">
        <w:rPr>
          <w:rFonts w:ascii="Arial" w:eastAsia="Times New Roman" w:hAnsi="Arial" w:cs="Arial"/>
          <w:color w:val="000000"/>
          <w:sz w:val="27"/>
          <w:szCs w:val="27"/>
        </w:rPr>
        <w:t>Al webinar, aperto a tutta la cittadinanza</w:t>
      </w:r>
      <w:r w:rsidR="009C2250"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6B3E6A">
        <w:rPr>
          <w:rFonts w:ascii="Arial" w:eastAsia="Times New Roman" w:hAnsi="Arial" w:cs="Arial"/>
          <w:color w:val="000000"/>
          <w:sz w:val="27"/>
          <w:szCs w:val="27"/>
        </w:rPr>
        <w:t>è</w:t>
      </w:r>
      <w:r w:rsidR="005B7A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94445">
        <w:rPr>
          <w:rFonts w:ascii="Arial" w:eastAsia="Times New Roman" w:hAnsi="Arial" w:cs="Arial"/>
          <w:color w:val="000000"/>
          <w:sz w:val="27"/>
          <w:szCs w:val="27"/>
        </w:rPr>
        <w:t xml:space="preserve">possibile </w:t>
      </w:r>
      <w:r w:rsidR="005B7ACE">
        <w:rPr>
          <w:rFonts w:ascii="Arial" w:eastAsia="Times New Roman" w:hAnsi="Arial" w:cs="Arial"/>
          <w:color w:val="000000"/>
          <w:sz w:val="27"/>
          <w:szCs w:val="27"/>
        </w:rPr>
        <w:t>partecipare</w:t>
      </w:r>
      <w:r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 collegandosi al link </w:t>
      </w:r>
      <w:hyperlink r:id="rId8" w:history="1">
        <w:r w:rsidR="009C2250" w:rsidRPr="006B3E6A">
          <w:rPr>
            <w:rStyle w:val="Collegamentoipertestuale"/>
            <w:rFonts w:ascii="Arial" w:eastAsia="Times New Roman" w:hAnsi="Arial" w:cs="Arial"/>
            <w:sz w:val="27"/>
            <w:szCs w:val="27"/>
          </w:rPr>
          <w:t>https://univr.zoom.us/webinar/register/WN_Q-wcAtw2SS69D8M6hK2Nlg</w:t>
        </w:r>
      </w:hyperlink>
      <w:r w:rsidR="005B7A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6B3E6A">
        <w:rPr>
          <w:rFonts w:ascii="Arial" w:eastAsia="Times New Roman" w:hAnsi="Arial" w:cs="Arial"/>
          <w:color w:val="000000"/>
          <w:sz w:val="27"/>
          <w:szCs w:val="27"/>
        </w:rPr>
        <w:t xml:space="preserve">(ID riunione: 867 4464 7341 // </w:t>
      </w:r>
      <w:proofErr w:type="spellStart"/>
      <w:r w:rsidRPr="006B3E6A">
        <w:rPr>
          <w:rFonts w:ascii="Arial" w:eastAsia="Times New Roman" w:hAnsi="Arial" w:cs="Arial"/>
          <w:color w:val="000000"/>
          <w:sz w:val="27"/>
          <w:szCs w:val="27"/>
        </w:rPr>
        <w:t>Passcode</w:t>
      </w:r>
      <w:proofErr w:type="spellEnd"/>
      <w:r w:rsidRPr="006B3E6A">
        <w:rPr>
          <w:rFonts w:ascii="Arial" w:eastAsia="Times New Roman" w:hAnsi="Arial" w:cs="Arial"/>
          <w:color w:val="000000"/>
          <w:sz w:val="27"/>
          <w:szCs w:val="27"/>
        </w:rPr>
        <w:t>: 288090</w:t>
      </w:r>
      <w:r w:rsidR="009C2250" w:rsidRPr="005B7ACE">
        <w:rPr>
          <w:rFonts w:ascii="Arial" w:eastAsia="Times New Roman" w:hAnsi="Arial" w:cs="Arial"/>
          <w:color w:val="000000"/>
          <w:sz w:val="27"/>
          <w:szCs w:val="27"/>
        </w:rPr>
        <w:t xml:space="preserve">) </w:t>
      </w:r>
      <w:r w:rsidR="009C2250" w:rsidRPr="009C2250">
        <w:rPr>
          <w:rFonts w:ascii="Arial" w:eastAsia="Times New Roman" w:hAnsi="Arial" w:cs="Arial"/>
          <w:color w:val="000000"/>
          <w:sz w:val="27"/>
          <w:szCs w:val="27"/>
        </w:rPr>
        <w:t>o in diretta sulla pagina Facebook di Ateneo, dove sono disponibili anche le registrazioni degli incontri precedenti.</w:t>
      </w:r>
    </w:p>
    <w:p w14:paraId="45F63CB9" w14:textId="77777777" w:rsidR="00FD0784" w:rsidRPr="00FD0784" w:rsidRDefault="00FD0784" w:rsidP="00FD0784">
      <w:pPr>
        <w:spacing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9C32DCF" w14:textId="77777777" w:rsidR="004C4C7A" w:rsidRDefault="004C4C7A" w:rsidP="00FD078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B1A039" w14:textId="21D9C0B9" w:rsidR="00FD0784" w:rsidRPr="00945B2B" w:rsidRDefault="00FD0784" w:rsidP="00FD0784">
      <w:r w:rsidRPr="00945B2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Area Comunicazione - Ufficio Stampa e Comunicazione istituzionale</w:t>
      </w:r>
    </w:p>
    <w:p w14:paraId="515C9494" w14:textId="77777777" w:rsidR="00FD0784" w:rsidRPr="00334DFB" w:rsidRDefault="00FD0784" w:rsidP="00FD0784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>M. 366 6188411 - 335 1593262</w:t>
      </w:r>
    </w:p>
    <w:p w14:paraId="1BE68F4B" w14:textId="12845828" w:rsidR="005B7ACE" w:rsidRPr="00FD0784" w:rsidRDefault="00FD0784" w:rsidP="00FD0784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9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5B7ACE" w:rsidRPr="00FD0784" w:rsidSect="009C225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A6D01" w14:textId="77777777" w:rsidR="00FF3919" w:rsidRDefault="00FF3919" w:rsidP="00D06FF2">
      <w:r>
        <w:separator/>
      </w:r>
    </w:p>
  </w:endnote>
  <w:endnote w:type="continuationSeparator" w:id="0">
    <w:p w14:paraId="41C7CDF6" w14:textId="77777777" w:rsidR="00FF3919" w:rsidRDefault="00FF391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83D" w14:textId="77777777" w:rsidR="00C62DC8" w:rsidRPr="0078429B" w:rsidRDefault="00C62DC8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C62DC8" w:rsidRPr="0078429B" w:rsidRDefault="00C62DC8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C62DC8" w:rsidRPr="0078429B" w:rsidRDefault="00C62DC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F8654" w14:textId="77777777" w:rsidR="00FF3919" w:rsidRDefault="00FF3919" w:rsidP="00D06FF2">
      <w:r>
        <w:separator/>
      </w:r>
    </w:p>
  </w:footnote>
  <w:footnote w:type="continuationSeparator" w:id="0">
    <w:p w14:paraId="7381028F" w14:textId="77777777" w:rsidR="00FF3919" w:rsidRDefault="00FF391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E7EF" w14:textId="77777777" w:rsidR="00C62DC8" w:rsidRDefault="00C62DC8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580B67" w14:textId="77777777" w:rsidR="00C62DC8" w:rsidRDefault="00C62DC8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C62DC8" w:rsidRDefault="00C62DC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C62DC8" w:rsidRPr="00EC3C70" w:rsidRDefault="00C62DC8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0E580B67" w14:textId="77777777" w:rsidR="00C62DC8" w:rsidRDefault="00C62DC8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C62DC8" w:rsidRDefault="00C62DC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C62DC8" w:rsidRPr="00EC3C70" w:rsidRDefault="00C62DC8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3B8"/>
    <w:multiLevelType w:val="hybridMultilevel"/>
    <w:tmpl w:val="261E9B42"/>
    <w:lvl w:ilvl="0" w:tplc="58FAFA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FDE"/>
    <w:rsid w:val="00007264"/>
    <w:rsid w:val="00010E11"/>
    <w:rsid w:val="00014C5D"/>
    <w:rsid w:val="0002691B"/>
    <w:rsid w:val="00043C27"/>
    <w:rsid w:val="00054AF0"/>
    <w:rsid w:val="000636CC"/>
    <w:rsid w:val="00066A03"/>
    <w:rsid w:val="000709C2"/>
    <w:rsid w:val="0008358E"/>
    <w:rsid w:val="000A5203"/>
    <w:rsid w:val="000C7EF8"/>
    <w:rsid w:val="000D0526"/>
    <w:rsid w:val="000D2C05"/>
    <w:rsid w:val="000D4A65"/>
    <w:rsid w:val="00102277"/>
    <w:rsid w:val="00103FB6"/>
    <w:rsid w:val="001045C2"/>
    <w:rsid w:val="001112D4"/>
    <w:rsid w:val="001116F4"/>
    <w:rsid w:val="001144F1"/>
    <w:rsid w:val="0013004B"/>
    <w:rsid w:val="0013020E"/>
    <w:rsid w:val="0013147A"/>
    <w:rsid w:val="00133CA1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277F"/>
    <w:rsid w:val="00193ED1"/>
    <w:rsid w:val="00194445"/>
    <w:rsid w:val="001974EB"/>
    <w:rsid w:val="001A03C7"/>
    <w:rsid w:val="001A2232"/>
    <w:rsid w:val="001A3601"/>
    <w:rsid w:val="001B46CA"/>
    <w:rsid w:val="001C5CCD"/>
    <w:rsid w:val="001E594C"/>
    <w:rsid w:val="001F390F"/>
    <w:rsid w:val="001F76A9"/>
    <w:rsid w:val="00207666"/>
    <w:rsid w:val="00207F57"/>
    <w:rsid w:val="00220D43"/>
    <w:rsid w:val="0022371F"/>
    <w:rsid w:val="00226FAB"/>
    <w:rsid w:val="00227C52"/>
    <w:rsid w:val="00227D15"/>
    <w:rsid w:val="0023185D"/>
    <w:rsid w:val="002539E5"/>
    <w:rsid w:val="00260D4A"/>
    <w:rsid w:val="0026427A"/>
    <w:rsid w:val="00266D6A"/>
    <w:rsid w:val="00276BEC"/>
    <w:rsid w:val="002864EF"/>
    <w:rsid w:val="00292CD6"/>
    <w:rsid w:val="002A31B1"/>
    <w:rsid w:val="002A3252"/>
    <w:rsid w:val="002B401A"/>
    <w:rsid w:val="002B4AEC"/>
    <w:rsid w:val="002B7EF2"/>
    <w:rsid w:val="002D415B"/>
    <w:rsid w:val="002E3142"/>
    <w:rsid w:val="002E438E"/>
    <w:rsid w:val="003220C6"/>
    <w:rsid w:val="0032214C"/>
    <w:rsid w:val="00322B5A"/>
    <w:rsid w:val="003232CB"/>
    <w:rsid w:val="003257D8"/>
    <w:rsid w:val="00334DFB"/>
    <w:rsid w:val="0034578A"/>
    <w:rsid w:val="00354677"/>
    <w:rsid w:val="00356DE1"/>
    <w:rsid w:val="00357AE9"/>
    <w:rsid w:val="00366486"/>
    <w:rsid w:val="00367568"/>
    <w:rsid w:val="003730E1"/>
    <w:rsid w:val="00383993"/>
    <w:rsid w:val="00386797"/>
    <w:rsid w:val="003A0554"/>
    <w:rsid w:val="003A5254"/>
    <w:rsid w:val="003A6FD5"/>
    <w:rsid w:val="003B6B0F"/>
    <w:rsid w:val="003C0BAB"/>
    <w:rsid w:val="003C29F1"/>
    <w:rsid w:val="003C62B7"/>
    <w:rsid w:val="003E3988"/>
    <w:rsid w:val="003E7F61"/>
    <w:rsid w:val="003F24C2"/>
    <w:rsid w:val="003F3C60"/>
    <w:rsid w:val="004056FC"/>
    <w:rsid w:val="004106BF"/>
    <w:rsid w:val="00410D7A"/>
    <w:rsid w:val="004124C3"/>
    <w:rsid w:val="004219EE"/>
    <w:rsid w:val="004404A2"/>
    <w:rsid w:val="00443036"/>
    <w:rsid w:val="00444556"/>
    <w:rsid w:val="00456203"/>
    <w:rsid w:val="00487F5A"/>
    <w:rsid w:val="00490D91"/>
    <w:rsid w:val="00492699"/>
    <w:rsid w:val="004957AD"/>
    <w:rsid w:val="004B68D8"/>
    <w:rsid w:val="004C0503"/>
    <w:rsid w:val="004C4C7A"/>
    <w:rsid w:val="004D2960"/>
    <w:rsid w:val="004D3266"/>
    <w:rsid w:val="004E043D"/>
    <w:rsid w:val="004E577B"/>
    <w:rsid w:val="004F095E"/>
    <w:rsid w:val="005400B0"/>
    <w:rsid w:val="00552B3B"/>
    <w:rsid w:val="0056480C"/>
    <w:rsid w:val="00592108"/>
    <w:rsid w:val="00593F17"/>
    <w:rsid w:val="00595D65"/>
    <w:rsid w:val="0059628C"/>
    <w:rsid w:val="005A0A21"/>
    <w:rsid w:val="005A2376"/>
    <w:rsid w:val="005B7ACE"/>
    <w:rsid w:val="005C3708"/>
    <w:rsid w:val="005C614B"/>
    <w:rsid w:val="005C75CA"/>
    <w:rsid w:val="005E02CF"/>
    <w:rsid w:val="005E6597"/>
    <w:rsid w:val="0062410C"/>
    <w:rsid w:val="00631259"/>
    <w:rsid w:val="006372A4"/>
    <w:rsid w:val="00644BE8"/>
    <w:rsid w:val="00650F92"/>
    <w:rsid w:val="00651A16"/>
    <w:rsid w:val="006665B7"/>
    <w:rsid w:val="00674EB4"/>
    <w:rsid w:val="00677F53"/>
    <w:rsid w:val="0068643E"/>
    <w:rsid w:val="006865FC"/>
    <w:rsid w:val="006967C9"/>
    <w:rsid w:val="006A4CF6"/>
    <w:rsid w:val="006A7D48"/>
    <w:rsid w:val="006B0827"/>
    <w:rsid w:val="006B19AE"/>
    <w:rsid w:val="006B3E6A"/>
    <w:rsid w:val="006D4737"/>
    <w:rsid w:val="006D4785"/>
    <w:rsid w:val="006F65DA"/>
    <w:rsid w:val="00701938"/>
    <w:rsid w:val="00724312"/>
    <w:rsid w:val="00730FE7"/>
    <w:rsid w:val="007328E7"/>
    <w:rsid w:val="007407D5"/>
    <w:rsid w:val="00780364"/>
    <w:rsid w:val="0078429B"/>
    <w:rsid w:val="007847D8"/>
    <w:rsid w:val="00785398"/>
    <w:rsid w:val="007912A6"/>
    <w:rsid w:val="007951CC"/>
    <w:rsid w:val="007A796E"/>
    <w:rsid w:val="007B0402"/>
    <w:rsid w:val="007B7A52"/>
    <w:rsid w:val="007C255C"/>
    <w:rsid w:val="007C6B42"/>
    <w:rsid w:val="007D34E1"/>
    <w:rsid w:val="007E3233"/>
    <w:rsid w:val="007E5A19"/>
    <w:rsid w:val="00801E2B"/>
    <w:rsid w:val="00805AD1"/>
    <w:rsid w:val="00816A71"/>
    <w:rsid w:val="00827CBB"/>
    <w:rsid w:val="0084264A"/>
    <w:rsid w:val="008604E0"/>
    <w:rsid w:val="00862C6D"/>
    <w:rsid w:val="008639FB"/>
    <w:rsid w:val="00867D7F"/>
    <w:rsid w:val="0087238F"/>
    <w:rsid w:val="00875FEF"/>
    <w:rsid w:val="008762B5"/>
    <w:rsid w:val="00877ADA"/>
    <w:rsid w:val="00882FA3"/>
    <w:rsid w:val="00894CFF"/>
    <w:rsid w:val="00897147"/>
    <w:rsid w:val="008A0A30"/>
    <w:rsid w:val="008A6E21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06BE4"/>
    <w:rsid w:val="00912F68"/>
    <w:rsid w:val="00914D5F"/>
    <w:rsid w:val="0092326B"/>
    <w:rsid w:val="009269D3"/>
    <w:rsid w:val="009408AB"/>
    <w:rsid w:val="00941B94"/>
    <w:rsid w:val="00942289"/>
    <w:rsid w:val="009443FE"/>
    <w:rsid w:val="00947AD3"/>
    <w:rsid w:val="009527DB"/>
    <w:rsid w:val="00963194"/>
    <w:rsid w:val="009648B4"/>
    <w:rsid w:val="00974CA0"/>
    <w:rsid w:val="0098768B"/>
    <w:rsid w:val="0099150D"/>
    <w:rsid w:val="009A044A"/>
    <w:rsid w:val="009A295A"/>
    <w:rsid w:val="009C2250"/>
    <w:rsid w:val="009C6A1F"/>
    <w:rsid w:val="009F6F7A"/>
    <w:rsid w:val="00A20A20"/>
    <w:rsid w:val="00A21860"/>
    <w:rsid w:val="00A21B4F"/>
    <w:rsid w:val="00A21EFB"/>
    <w:rsid w:val="00A2234D"/>
    <w:rsid w:val="00A231BE"/>
    <w:rsid w:val="00A26847"/>
    <w:rsid w:val="00A35867"/>
    <w:rsid w:val="00A547B7"/>
    <w:rsid w:val="00A623B3"/>
    <w:rsid w:val="00A946E4"/>
    <w:rsid w:val="00AA141E"/>
    <w:rsid w:val="00AA160E"/>
    <w:rsid w:val="00AA61BB"/>
    <w:rsid w:val="00AC3E5E"/>
    <w:rsid w:val="00AC420B"/>
    <w:rsid w:val="00AD4901"/>
    <w:rsid w:val="00AE2E6E"/>
    <w:rsid w:val="00AE3D08"/>
    <w:rsid w:val="00AF6801"/>
    <w:rsid w:val="00B01941"/>
    <w:rsid w:val="00B02D59"/>
    <w:rsid w:val="00B06723"/>
    <w:rsid w:val="00B10BD3"/>
    <w:rsid w:val="00B12275"/>
    <w:rsid w:val="00B15B69"/>
    <w:rsid w:val="00B26349"/>
    <w:rsid w:val="00B42C87"/>
    <w:rsid w:val="00B544E9"/>
    <w:rsid w:val="00B64835"/>
    <w:rsid w:val="00B767D2"/>
    <w:rsid w:val="00B9048A"/>
    <w:rsid w:val="00BA04EF"/>
    <w:rsid w:val="00BA78F8"/>
    <w:rsid w:val="00BC6B67"/>
    <w:rsid w:val="00BC6DD3"/>
    <w:rsid w:val="00BD4135"/>
    <w:rsid w:val="00BD72EC"/>
    <w:rsid w:val="00BE6D8C"/>
    <w:rsid w:val="00BE767F"/>
    <w:rsid w:val="00BF0DE5"/>
    <w:rsid w:val="00BF3AFF"/>
    <w:rsid w:val="00BF5F85"/>
    <w:rsid w:val="00BF7391"/>
    <w:rsid w:val="00C050C2"/>
    <w:rsid w:val="00C07901"/>
    <w:rsid w:val="00C13CB7"/>
    <w:rsid w:val="00C157B6"/>
    <w:rsid w:val="00C17FBC"/>
    <w:rsid w:val="00C323EE"/>
    <w:rsid w:val="00C33A32"/>
    <w:rsid w:val="00C47074"/>
    <w:rsid w:val="00C61F86"/>
    <w:rsid w:val="00C622C1"/>
    <w:rsid w:val="00C62DC8"/>
    <w:rsid w:val="00C639EF"/>
    <w:rsid w:val="00C64CD9"/>
    <w:rsid w:val="00C67955"/>
    <w:rsid w:val="00C723BC"/>
    <w:rsid w:val="00C86B1B"/>
    <w:rsid w:val="00CB2EB2"/>
    <w:rsid w:val="00CC27B9"/>
    <w:rsid w:val="00CC53A7"/>
    <w:rsid w:val="00CC6321"/>
    <w:rsid w:val="00D05C81"/>
    <w:rsid w:val="00D06CC2"/>
    <w:rsid w:val="00D06FF2"/>
    <w:rsid w:val="00D15815"/>
    <w:rsid w:val="00D16A96"/>
    <w:rsid w:val="00D179DC"/>
    <w:rsid w:val="00D30B7F"/>
    <w:rsid w:val="00D46340"/>
    <w:rsid w:val="00D47150"/>
    <w:rsid w:val="00D63A24"/>
    <w:rsid w:val="00D71555"/>
    <w:rsid w:val="00D85AC7"/>
    <w:rsid w:val="00DA0362"/>
    <w:rsid w:val="00DA256D"/>
    <w:rsid w:val="00DA41BF"/>
    <w:rsid w:val="00DD087E"/>
    <w:rsid w:val="00DF6D35"/>
    <w:rsid w:val="00E2554D"/>
    <w:rsid w:val="00E40FC9"/>
    <w:rsid w:val="00E45240"/>
    <w:rsid w:val="00E54611"/>
    <w:rsid w:val="00E634E5"/>
    <w:rsid w:val="00E6497D"/>
    <w:rsid w:val="00E81A21"/>
    <w:rsid w:val="00E83112"/>
    <w:rsid w:val="00E8601E"/>
    <w:rsid w:val="00E867DD"/>
    <w:rsid w:val="00E941B9"/>
    <w:rsid w:val="00E946CF"/>
    <w:rsid w:val="00EB0DCA"/>
    <w:rsid w:val="00EB34DC"/>
    <w:rsid w:val="00EC3C70"/>
    <w:rsid w:val="00EE5C61"/>
    <w:rsid w:val="00EF75FA"/>
    <w:rsid w:val="00F12E1A"/>
    <w:rsid w:val="00F2018F"/>
    <w:rsid w:val="00F277CB"/>
    <w:rsid w:val="00F3126F"/>
    <w:rsid w:val="00F40B80"/>
    <w:rsid w:val="00F42ED3"/>
    <w:rsid w:val="00F452BD"/>
    <w:rsid w:val="00F5612D"/>
    <w:rsid w:val="00F62D47"/>
    <w:rsid w:val="00F7213E"/>
    <w:rsid w:val="00F73EB8"/>
    <w:rsid w:val="00F861DC"/>
    <w:rsid w:val="00F8742F"/>
    <w:rsid w:val="00F87BA1"/>
    <w:rsid w:val="00F90D17"/>
    <w:rsid w:val="00F910C8"/>
    <w:rsid w:val="00F9304B"/>
    <w:rsid w:val="00F95E66"/>
    <w:rsid w:val="00FC75E4"/>
    <w:rsid w:val="00FD0784"/>
    <w:rsid w:val="00FD73F9"/>
    <w:rsid w:val="00FE1E0B"/>
    <w:rsid w:val="00FE7096"/>
    <w:rsid w:val="00FF391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character" w:styleId="Menzionenonrisolta">
    <w:name w:val="Unresolved Mention"/>
    <w:basedOn w:val="Carpredefinitoparagrafo"/>
    <w:uiPriority w:val="99"/>
    <w:semiHidden/>
    <w:unhideWhenUsed/>
    <w:rsid w:val="00C67955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C2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r.zoom.us/webinar/register/WN_Q-wcAtw2SS69D8M6hK2Nl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2</cp:revision>
  <cp:lastPrinted>2020-10-19T08:21:00Z</cp:lastPrinted>
  <dcterms:created xsi:type="dcterms:W3CDTF">2020-12-10T08:33:00Z</dcterms:created>
  <dcterms:modified xsi:type="dcterms:W3CDTF">2020-12-10T08:33:00Z</dcterms:modified>
</cp:coreProperties>
</file>