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6346" w14:textId="77777777" w:rsidR="008E2D8E" w:rsidRPr="00B42809" w:rsidRDefault="008E2D8E" w:rsidP="008E2D8E">
      <w:pPr>
        <w:spacing w:line="360" w:lineRule="auto"/>
        <w:jc w:val="right"/>
        <w:rPr>
          <w:rFonts w:ascii="Arial" w:hAnsi="Arial" w:cs="Arial"/>
          <w:sz w:val="20"/>
          <w:szCs w:val="20"/>
        </w:rPr>
      </w:pPr>
    </w:p>
    <w:p w14:paraId="4BCD5D67" w14:textId="77777777" w:rsidR="001360CC" w:rsidRDefault="001360CC" w:rsidP="001360CC">
      <w:pPr>
        <w:spacing w:line="600" w:lineRule="auto"/>
        <w:jc w:val="right"/>
        <w:rPr>
          <w:rFonts w:ascii="Arial" w:hAnsi="Arial" w:cs="Arial"/>
          <w:sz w:val="22"/>
          <w:szCs w:val="22"/>
        </w:rPr>
      </w:pPr>
      <w:r>
        <w:rPr>
          <w:rFonts w:ascii="Arial" w:hAnsi="Arial" w:cs="Arial"/>
          <w:sz w:val="22"/>
          <w:szCs w:val="22"/>
        </w:rPr>
        <w:t>15</w:t>
      </w:r>
      <w:r w:rsidR="006A7058">
        <w:rPr>
          <w:rFonts w:ascii="Arial" w:hAnsi="Arial" w:cs="Arial"/>
          <w:sz w:val="22"/>
          <w:szCs w:val="22"/>
        </w:rPr>
        <w:t>4</w:t>
      </w:r>
      <w:r>
        <w:rPr>
          <w:rFonts w:ascii="Arial" w:hAnsi="Arial" w:cs="Arial"/>
          <w:sz w:val="22"/>
          <w:szCs w:val="22"/>
        </w:rPr>
        <w:t xml:space="preserve"> a.2020</w:t>
      </w:r>
    </w:p>
    <w:p w14:paraId="2085249E" w14:textId="172536BD" w:rsidR="00B411AB" w:rsidRPr="001360CC" w:rsidRDefault="001360CC" w:rsidP="001360CC">
      <w:pPr>
        <w:spacing w:line="600" w:lineRule="auto"/>
        <w:jc w:val="right"/>
        <w:rPr>
          <w:rFonts w:ascii="Arial" w:hAnsi="Arial" w:cs="Arial"/>
          <w:sz w:val="22"/>
          <w:szCs w:val="22"/>
        </w:rPr>
      </w:pPr>
      <w:r w:rsidRPr="001360CC">
        <w:rPr>
          <w:rFonts w:ascii="Arial" w:hAnsi="Arial" w:cs="Arial"/>
          <w:sz w:val="22"/>
          <w:szCs w:val="22"/>
        </w:rPr>
        <w:t xml:space="preserve">Verona, </w:t>
      </w:r>
      <w:r w:rsidR="00CE4308">
        <w:rPr>
          <w:rFonts w:ascii="Arial" w:hAnsi="Arial" w:cs="Arial"/>
          <w:sz w:val="22"/>
          <w:szCs w:val="22"/>
        </w:rPr>
        <w:t>1</w:t>
      </w:r>
      <w:r w:rsidR="00C2494C">
        <w:rPr>
          <w:rFonts w:ascii="Arial" w:hAnsi="Arial" w:cs="Arial"/>
          <w:sz w:val="22"/>
          <w:szCs w:val="22"/>
        </w:rPr>
        <w:t>6</w:t>
      </w:r>
      <w:r w:rsidRPr="001360CC">
        <w:rPr>
          <w:rFonts w:ascii="Arial" w:hAnsi="Arial" w:cs="Arial"/>
          <w:sz w:val="22"/>
          <w:szCs w:val="22"/>
        </w:rPr>
        <w:t xml:space="preserve"> novembre 2020</w:t>
      </w:r>
    </w:p>
    <w:p w14:paraId="2EDA7FF7" w14:textId="77777777" w:rsidR="004626D6" w:rsidRPr="001573D1" w:rsidRDefault="00894A6E" w:rsidP="005860E1">
      <w:pPr>
        <w:spacing w:line="276" w:lineRule="auto"/>
        <w:jc w:val="center"/>
        <w:rPr>
          <w:rFonts w:ascii="Arial" w:hAnsi="Arial" w:cs="Arial"/>
          <w:bCs/>
        </w:rPr>
      </w:pPr>
      <w:r w:rsidRPr="001573D1">
        <w:rPr>
          <w:rFonts w:ascii="Arial" w:hAnsi="Arial" w:cs="Arial"/>
          <w:bCs/>
        </w:rPr>
        <w:t>Comunicato stampa</w:t>
      </w:r>
    </w:p>
    <w:p w14:paraId="0F6BF3E9" w14:textId="77777777" w:rsidR="004626D6" w:rsidRPr="001573D1" w:rsidRDefault="004626D6" w:rsidP="005860E1">
      <w:pPr>
        <w:spacing w:line="276" w:lineRule="auto"/>
        <w:jc w:val="center"/>
        <w:rPr>
          <w:rFonts w:ascii="Arial" w:hAnsi="Arial" w:cs="Arial"/>
          <w:b/>
          <w:sz w:val="28"/>
          <w:szCs w:val="28"/>
        </w:rPr>
      </w:pPr>
      <w:r w:rsidRPr="001573D1">
        <w:rPr>
          <w:rFonts w:ascii="Arial" w:hAnsi="Arial" w:cs="Arial"/>
          <w:b/>
          <w:sz w:val="28"/>
          <w:szCs w:val="28"/>
        </w:rPr>
        <w:t xml:space="preserve">Il Centro Piattaforme Tecnologiche dell’Università di Verona eccellenza </w:t>
      </w:r>
      <w:r w:rsidR="005860E1" w:rsidRPr="001573D1">
        <w:rPr>
          <w:rFonts w:ascii="Arial" w:hAnsi="Arial" w:cs="Arial"/>
          <w:b/>
          <w:sz w:val="28"/>
          <w:szCs w:val="28"/>
        </w:rPr>
        <w:t>per impatto della ricerca e innovazione</w:t>
      </w:r>
    </w:p>
    <w:p w14:paraId="3B78E891" w14:textId="77777777" w:rsidR="005860E1" w:rsidRPr="001573D1" w:rsidRDefault="005860E1" w:rsidP="005860E1">
      <w:pPr>
        <w:spacing w:line="276" w:lineRule="auto"/>
        <w:jc w:val="center"/>
        <w:rPr>
          <w:rFonts w:ascii="Arial" w:hAnsi="Arial" w:cs="Arial"/>
          <w:b/>
          <w:sz w:val="20"/>
          <w:szCs w:val="20"/>
        </w:rPr>
      </w:pPr>
    </w:p>
    <w:p w14:paraId="287EE1FD" w14:textId="77777777" w:rsidR="005860E1" w:rsidRPr="001573D1" w:rsidRDefault="004626D6" w:rsidP="00CE4308">
      <w:pPr>
        <w:spacing w:line="276" w:lineRule="auto"/>
        <w:jc w:val="center"/>
        <w:rPr>
          <w:rFonts w:ascii="Arial" w:hAnsi="Arial" w:cs="Arial"/>
          <w:sz w:val="28"/>
          <w:szCs w:val="28"/>
        </w:rPr>
      </w:pPr>
      <w:r w:rsidRPr="001573D1">
        <w:rPr>
          <w:rFonts w:ascii="Arial" w:hAnsi="Arial" w:cs="Arial"/>
          <w:sz w:val="28"/>
          <w:szCs w:val="28"/>
        </w:rPr>
        <w:t xml:space="preserve">La Giunta regionale ha segnalato il centro </w:t>
      </w:r>
      <w:r w:rsidR="005860E1" w:rsidRPr="001573D1">
        <w:rPr>
          <w:rFonts w:ascii="Arial" w:hAnsi="Arial" w:cs="Arial"/>
          <w:sz w:val="28"/>
          <w:szCs w:val="28"/>
        </w:rPr>
        <w:t>al Miur</w:t>
      </w:r>
    </w:p>
    <w:p w14:paraId="26B05C30" w14:textId="77777777" w:rsidR="006A7058" w:rsidRPr="001573D1" w:rsidRDefault="005860E1" w:rsidP="005860E1">
      <w:pPr>
        <w:spacing w:line="276" w:lineRule="auto"/>
        <w:jc w:val="center"/>
        <w:rPr>
          <w:rFonts w:ascii="Arial" w:hAnsi="Arial" w:cs="Arial"/>
          <w:bCs/>
          <w:sz w:val="28"/>
          <w:szCs w:val="28"/>
        </w:rPr>
      </w:pPr>
      <w:r w:rsidRPr="001573D1">
        <w:rPr>
          <w:rFonts w:ascii="Arial" w:hAnsi="Arial" w:cs="Arial"/>
          <w:sz w:val="28"/>
          <w:szCs w:val="28"/>
        </w:rPr>
        <w:t xml:space="preserve">nell’ambito del Piano nazionale infrastrutture di ricerca </w:t>
      </w:r>
    </w:p>
    <w:p w14:paraId="56CD5688" w14:textId="77777777" w:rsidR="001573D1" w:rsidRPr="001573D1" w:rsidRDefault="001573D1" w:rsidP="004626D6">
      <w:pPr>
        <w:pStyle w:val="NormaleWeb"/>
        <w:jc w:val="both"/>
        <w:rPr>
          <w:rFonts w:ascii="Arial" w:hAnsi="Arial" w:cs="Arial"/>
          <w:b/>
          <w:bCs/>
        </w:rPr>
      </w:pPr>
      <w:r w:rsidRPr="001573D1">
        <w:rPr>
          <w:rFonts w:ascii="Arial" w:hAnsi="Arial" w:cs="Arial"/>
          <w:b/>
          <w:bCs/>
        </w:rPr>
        <w:t>Il Centro Piattaforme Tecnologiche dell’Università di Verona è stato segnalato al Miur, ministero dell’Istruzione, università e ricerca nell’ambito della ricognizione per il Piano Nazionale Infrastrutture di Ricerca. La notizia è arrivata nei giorni scorsi attraverso una nota informativa della Giunta regionale che ha riconosciuto il centro dell’Ateneo scaligero tra le cinque infrastrutture di ricerca a maggior impatto della Regione Veneto. Con il Cpt sono stati segnalati al Miur anche “COMPASS” dell’università di Padova, “IR.IDE” di  Iuav di Venezia , “CETra” di Cà Foscari di Venezia e “SPES” dell’Istituto Nazionale di fisica nucleare.</w:t>
      </w:r>
    </w:p>
    <w:p w14:paraId="1E7D88FC" w14:textId="77777777" w:rsidR="004F2839" w:rsidRPr="001573D1" w:rsidRDefault="006A7058" w:rsidP="004626D6">
      <w:pPr>
        <w:pStyle w:val="NormaleWeb"/>
        <w:jc w:val="both"/>
        <w:rPr>
          <w:rFonts w:ascii="Arial" w:hAnsi="Arial" w:cs="Arial"/>
        </w:rPr>
      </w:pPr>
      <w:r w:rsidRPr="001573D1">
        <w:rPr>
          <w:rFonts w:ascii="Arial" w:hAnsi="Arial" w:cs="Arial"/>
          <w:b/>
          <w:bCs/>
        </w:rPr>
        <w:t xml:space="preserve">Il </w:t>
      </w:r>
      <w:r w:rsidR="005860E1" w:rsidRPr="001573D1">
        <w:rPr>
          <w:rFonts w:ascii="Arial" w:hAnsi="Arial" w:cs="Arial"/>
          <w:b/>
        </w:rPr>
        <w:t>Centro Piattaforme Tecnologiche</w:t>
      </w:r>
      <w:r w:rsidRPr="001573D1">
        <w:rPr>
          <w:rFonts w:ascii="Arial" w:hAnsi="Arial" w:cs="Arial"/>
          <w:bCs/>
        </w:rPr>
        <w:t xml:space="preserve"> ha sede </w:t>
      </w:r>
      <w:r w:rsidRPr="001573D1">
        <w:rPr>
          <w:rStyle w:val="Enfasigrassetto"/>
          <w:rFonts w:ascii="Arial" w:hAnsi="Arial" w:cs="Arial"/>
          <w:b w:val="0"/>
        </w:rPr>
        <w:t>al primo piano della palazzina di Medicina legale e Farmacologia del Policlinico di Borgo Roma. Qui  ricercatori</w:t>
      </w:r>
      <w:r w:rsidR="005860E1" w:rsidRPr="001573D1">
        <w:rPr>
          <w:rStyle w:val="Enfasigrassetto"/>
          <w:rFonts w:ascii="Arial" w:hAnsi="Arial" w:cs="Arial"/>
          <w:b w:val="0"/>
        </w:rPr>
        <w:t>, ricercatrici</w:t>
      </w:r>
      <w:r w:rsidRPr="001573D1">
        <w:rPr>
          <w:rStyle w:val="Enfasigrassetto"/>
          <w:rFonts w:ascii="Arial" w:hAnsi="Arial" w:cs="Arial"/>
          <w:b w:val="0"/>
        </w:rPr>
        <w:t xml:space="preserve"> e docenti possono utilizzare </w:t>
      </w:r>
      <w:r w:rsidR="005860E1" w:rsidRPr="001573D1">
        <w:rPr>
          <w:rStyle w:val="Enfasigrassetto"/>
          <w:rFonts w:ascii="Arial" w:hAnsi="Arial" w:cs="Arial"/>
          <w:b w:val="0"/>
        </w:rPr>
        <w:t xml:space="preserve">apparecchiature innovative ad alta complessità e interesse multidisciplinare </w:t>
      </w:r>
      <w:r w:rsidRPr="001573D1">
        <w:rPr>
          <w:rStyle w:val="Enfasigrassetto"/>
          <w:rFonts w:ascii="Arial" w:hAnsi="Arial" w:cs="Arial"/>
          <w:b w:val="0"/>
        </w:rPr>
        <w:t>per lo svolgimento delle proprie attività scientifiche. </w:t>
      </w:r>
      <w:r w:rsidR="004F2839" w:rsidRPr="001573D1">
        <w:rPr>
          <w:rFonts w:ascii="Arial" w:hAnsi="Arial" w:cs="Arial"/>
          <w:bCs/>
        </w:rPr>
        <w:t>Il Centro</w:t>
      </w:r>
      <w:r w:rsidR="004F2839" w:rsidRPr="001573D1">
        <w:rPr>
          <w:rFonts w:ascii="Arial" w:hAnsi="Arial" w:cs="Arial"/>
          <w:b/>
        </w:rPr>
        <w:t>,</w:t>
      </w:r>
      <w:r w:rsidR="004F2839" w:rsidRPr="001573D1">
        <w:rPr>
          <w:rFonts w:ascii="Arial" w:hAnsi="Arial" w:cs="Arial"/>
        </w:rPr>
        <w:t xml:space="preserve"> </w:t>
      </w:r>
      <w:r w:rsidR="004F2839" w:rsidRPr="001573D1">
        <w:rPr>
          <w:rFonts w:ascii="Arial" w:hAnsi="Arial" w:cs="Arial"/>
          <w:bCs/>
        </w:rPr>
        <w:t xml:space="preserve">presieduto da Leonardo Chelazzi, docente di Fisiologia </w:t>
      </w:r>
      <w:r w:rsidR="004F2839" w:rsidRPr="001573D1">
        <w:rPr>
          <w:rFonts w:ascii="Arial" w:hAnsi="Arial" w:cs="Arial"/>
        </w:rPr>
        <w:t xml:space="preserve">ha lo scopo di creare e mantenere infrastrutture tecnologicamente all’avanguardia, ad accesso ampio e trasversale da parte dei vari gruppi di ricerca, con una visione globale che comprenda anche una collaborazione fattiva con altre realtà presenti nel territorio di riferimento e con atenei limitrofi. Si compone di </w:t>
      </w:r>
      <w:r w:rsidR="005860E1" w:rsidRPr="001573D1">
        <w:rPr>
          <w:rFonts w:ascii="Arial" w:hAnsi="Arial" w:cs="Arial"/>
        </w:rPr>
        <w:t>sei</w:t>
      </w:r>
      <w:r w:rsidR="004F2839" w:rsidRPr="001573D1">
        <w:rPr>
          <w:rFonts w:ascii="Arial" w:hAnsi="Arial" w:cs="Arial"/>
        </w:rPr>
        <w:t xml:space="preserve"> piattaforme: genomica e trascrittomica, citometria a flusso ed analisi cellulare, imaging, spettroscopia diffrattometria e studio di interazioni molecolari, spettrometria di massa, computazionale. Le varie piattaforme sono a disposizione di chiunque abbia una buona progettualità da proporre, in uno spirito di multiutenza. Queste apparecchiature sarebbero, infatti, difficilmente accessibili dal singolo utente, sia per gli alti costi, sia per il bagaglio di competenze richiesto per utilizzarle.</w:t>
      </w:r>
    </w:p>
    <w:p w14:paraId="50FCDC66" w14:textId="77777777" w:rsidR="00CE4308" w:rsidRPr="005860E1" w:rsidRDefault="006A7058" w:rsidP="005860E1">
      <w:pPr>
        <w:spacing w:before="100" w:beforeAutospacing="1" w:after="100" w:afterAutospacing="1" w:line="276" w:lineRule="auto"/>
        <w:jc w:val="both"/>
        <w:rPr>
          <w:rFonts w:ascii="Arial" w:eastAsia="Times New Roman" w:hAnsi="Arial" w:cs="Arial"/>
        </w:rPr>
      </w:pPr>
      <w:r w:rsidRPr="001573D1">
        <w:rPr>
          <w:rFonts w:ascii="Arial" w:eastAsia="Times New Roman" w:hAnsi="Arial" w:cs="Arial"/>
        </w:rPr>
        <w:t xml:space="preserve">Tutte le informazioni sono disponibili sulla pagina web dedicata </w:t>
      </w:r>
      <w:hyperlink r:id="rId6" w:history="1">
        <w:r w:rsidRPr="001F551E">
          <w:rPr>
            <w:rStyle w:val="Collegamentoipertestuale"/>
            <w:rFonts w:ascii="Arial" w:eastAsia="Times New Roman" w:hAnsi="Arial" w:cs="Arial"/>
          </w:rPr>
          <w:t>www.cpt.univr.it</w:t>
        </w:r>
      </w:hyperlink>
    </w:p>
    <w:p w14:paraId="0FA01F62" w14:textId="77777777" w:rsidR="00BC303A" w:rsidRPr="00BC303A" w:rsidRDefault="00BC303A" w:rsidP="00BC303A">
      <w:pPr>
        <w:spacing w:line="276" w:lineRule="auto"/>
        <w:jc w:val="both"/>
        <w:rPr>
          <w:rFonts w:ascii="Arial" w:hAnsi="Arial" w:cs="Arial"/>
          <w:b/>
          <w:bCs/>
          <w:color w:val="000000"/>
          <w:sz w:val="20"/>
          <w:szCs w:val="20"/>
        </w:rPr>
      </w:pPr>
      <w:r w:rsidRPr="00BC303A">
        <w:rPr>
          <w:rFonts w:ascii="Arial" w:hAnsi="Arial" w:cs="Arial"/>
          <w:b/>
          <w:bCs/>
          <w:color w:val="000000"/>
          <w:sz w:val="20"/>
          <w:szCs w:val="20"/>
        </w:rPr>
        <w:t>Università degli Studi di Verona</w:t>
      </w:r>
    </w:p>
    <w:p w14:paraId="0CE09C6A" w14:textId="77777777" w:rsidR="00BC303A" w:rsidRPr="00BC303A" w:rsidRDefault="00BC303A" w:rsidP="00BC303A">
      <w:pPr>
        <w:spacing w:line="276" w:lineRule="auto"/>
        <w:jc w:val="both"/>
        <w:rPr>
          <w:rFonts w:ascii="Arial" w:hAnsi="Arial" w:cs="Arial"/>
          <w:b/>
          <w:bCs/>
          <w:color w:val="000000"/>
          <w:sz w:val="20"/>
          <w:szCs w:val="20"/>
        </w:rPr>
      </w:pPr>
      <w:r w:rsidRPr="00BC303A">
        <w:rPr>
          <w:rFonts w:ascii="Arial" w:hAnsi="Arial" w:cs="Arial"/>
          <w:b/>
          <w:bCs/>
          <w:color w:val="000000"/>
          <w:sz w:val="20"/>
          <w:szCs w:val="20"/>
        </w:rPr>
        <w:t>Ufficio Stampa e Comunicazione istituzionale</w:t>
      </w:r>
    </w:p>
    <w:p w14:paraId="1FDD4F9F" w14:textId="77777777" w:rsidR="00BC303A" w:rsidRPr="001C5082" w:rsidRDefault="00BC303A" w:rsidP="00BC303A">
      <w:pPr>
        <w:spacing w:line="276" w:lineRule="auto"/>
        <w:jc w:val="both"/>
        <w:rPr>
          <w:rFonts w:ascii="Arial" w:hAnsi="Arial" w:cs="Arial"/>
          <w:bCs/>
          <w:color w:val="000000"/>
          <w:sz w:val="20"/>
          <w:szCs w:val="20"/>
          <w:lang w:val="en-US"/>
        </w:rPr>
      </w:pPr>
      <w:r w:rsidRPr="001C5082">
        <w:rPr>
          <w:rFonts w:ascii="Arial" w:hAnsi="Arial" w:cs="Arial"/>
          <w:bCs/>
          <w:color w:val="000000"/>
          <w:sz w:val="20"/>
          <w:szCs w:val="20"/>
          <w:lang w:val="en-US"/>
        </w:rPr>
        <w:t>M. 3351593262</w:t>
      </w:r>
      <w:r w:rsidR="00E55350" w:rsidRPr="001C5082">
        <w:rPr>
          <w:rFonts w:ascii="Arial" w:hAnsi="Arial" w:cs="Arial"/>
          <w:bCs/>
          <w:color w:val="000000"/>
          <w:sz w:val="20"/>
          <w:szCs w:val="20"/>
          <w:lang w:val="en-US"/>
        </w:rPr>
        <w:t xml:space="preserve"> - 3666188411</w:t>
      </w:r>
    </w:p>
    <w:p w14:paraId="08445AAF" w14:textId="77777777" w:rsidR="008E2D8E" w:rsidRPr="001C5082" w:rsidRDefault="00BC303A" w:rsidP="00EC3C70">
      <w:pPr>
        <w:spacing w:line="276" w:lineRule="auto"/>
        <w:jc w:val="both"/>
        <w:rPr>
          <w:rFonts w:ascii="Arial" w:hAnsi="Arial" w:cs="Arial"/>
          <w:bCs/>
          <w:color w:val="000000"/>
          <w:sz w:val="20"/>
          <w:szCs w:val="20"/>
          <w:u w:val="single"/>
          <w:lang w:val="en-US"/>
        </w:rPr>
      </w:pPr>
      <w:r w:rsidRPr="001C5082">
        <w:rPr>
          <w:rFonts w:ascii="Arial" w:hAnsi="Arial" w:cs="Arial"/>
          <w:bCs/>
          <w:color w:val="000000"/>
          <w:sz w:val="20"/>
          <w:szCs w:val="20"/>
          <w:lang w:val="en-US"/>
        </w:rPr>
        <w:t xml:space="preserve">Email: </w:t>
      </w:r>
      <w:hyperlink r:id="rId7" w:tgtFrame="_blank" w:history="1">
        <w:r w:rsidRPr="001C5082">
          <w:rPr>
            <w:rStyle w:val="Collegamentoipertestuale"/>
            <w:rFonts w:ascii="Arial" w:hAnsi="Arial" w:cs="Arial"/>
            <w:bCs/>
            <w:sz w:val="20"/>
            <w:szCs w:val="20"/>
            <w:lang w:val="en-US"/>
          </w:rPr>
          <w:t>ufficio.stampa@ateneo.univr.it</w:t>
        </w:r>
      </w:hyperlink>
    </w:p>
    <w:sectPr w:rsidR="008E2D8E" w:rsidRPr="001C5082"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3A6EC" w14:textId="77777777" w:rsidR="006A342D" w:rsidRDefault="006A342D" w:rsidP="00D06FF2">
      <w:r>
        <w:separator/>
      </w:r>
    </w:p>
  </w:endnote>
  <w:endnote w:type="continuationSeparator" w:id="0">
    <w:p w14:paraId="4E238636" w14:textId="77777777" w:rsidR="006A342D" w:rsidRDefault="006A342D"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579A3"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08D845F3"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6C0025AF"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F7DF" w14:textId="77777777" w:rsidR="006A342D" w:rsidRDefault="006A342D" w:rsidP="00D06FF2">
      <w:r>
        <w:separator/>
      </w:r>
    </w:p>
  </w:footnote>
  <w:footnote w:type="continuationSeparator" w:id="0">
    <w:p w14:paraId="7DBD30A0" w14:textId="77777777" w:rsidR="006A342D" w:rsidRDefault="006A342D"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B643"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1CB8E4B5" wp14:editId="7C2ABF81">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E4D930" w14:textId="77777777" w:rsidR="00266D6A" w:rsidRDefault="00266D6A" w:rsidP="000D2C05">
                          <w:pPr>
                            <w:ind w:right="-7"/>
                            <w:rPr>
                              <w:rFonts w:ascii="Arial" w:hAnsi="Arial"/>
                              <w:sz w:val="18"/>
                              <w:szCs w:val="18"/>
                            </w:rPr>
                          </w:pPr>
                        </w:p>
                        <w:p w14:paraId="756CFA33"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70C768B7"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sidR="002A412D">
      <w:rPr>
        <w:noProof/>
        <w:lang w:eastAsia="it-IT"/>
      </w:rPr>
      <w:drawing>
        <wp:inline distT="0" distB="0" distL="0" distR="0" wp14:anchorId="0F01AA35" wp14:editId="4DEB6DEC">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3506"/>
    <w:rsid w:val="00094B15"/>
    <w:rsid w:val="000C0B5B"/>
    <w:rsid w:val="000C339C"/>
    <w:rsid w:val="000C792D"/>
    <w:rsid w:val="000D2C05"/>
    <w:rsid w:val="000E159B"/>
    <w:rsid w:val="000F6FAA"/>
    <w:rsid w:val="00102277"/>
    <w:rsid w:val="001360CC"/>
    <w:rsid w:val="00136543"/>
    <w:rsid w:val="00144A76"/>
    <w:rsid w:val="00146324"/>
    <w:rsid w:val="001573D1"/>
    <w:rsid w:val="00166CBF"/>
    <w:rsid w:val="001A042C"/>
    <w:rsid w:val="001C4ED5"/>
    <w:rsid w:val="001C5082"/>
    <w:rsid w:val="001F76A9"/>
    <w:rsid w:val="00223D58"/>
    <w:rsid w:val="00266D6A"/>
    <w:rsid w:val="002A412D"/>
    <w:rsid w:val="002B3DEB"/>
    <w:rsid w:val="002B47EC"/>
    <w:rsid w:val="002D65CA"/>
    <w:rsid w:val="003061FF"/>
    <w:rsid w:val="00325CC8"/>
    <w:rsid w:val="00335962"/>
    <w:rsid w:val="004124C3"/>
    <w:rsid w:val="0042024E"/>
    <w:rsid w:val="00420EBB"/>
    <w:rsid w:val="00457384"/>
    <w:rsid w:val="0046121E"/>
    <w:rsid w:val="004626D6"/>
    <w:rsid w:val="004964CA"/>
    <w:rsid w:val="004C4AF7"/>
    <w:rsid w:val="004D0139"/>
    <w:rsid w:val="004D2960"/>
    <w:rsid w:val="004F095E"/>
    <w:rsid w:val="004F2839"/>
    <w:rsid w:val="00552B3B"/>
    <w:rsid w:val="005578C5"/>
    <w:rsid w:val="005860E1"/>
    <w:rsid w:val="006967C9"/>
    <w:rsid w:val="006A342D"/>
    <w:rsid w:val="006A7058"/>
    <w:rsid w:val="006C3086"/>
    <w:rsid w:val="006F6202"/>
    <w:rsid w:val="007060DE"/>
    <w:rsid w:val="00740C7F"/>
    <w:rsid w:val="008028C7"/>
    <w:rsid w:val="00805AD1"/>
    <w:rsid w:val="00813187"/>
    <w:rsid w:val="00843A3F"/>
    <w:rsid w:val="00894A6E"/>
    <w:rsid w:val="008E2D8E"/>
    <w:rsid w:val="008F2CC6"/>
    <w:rsid w:val="00963194"/>
    <w:rsid w:val="00967680"/>
    <w:rsid w:val="00993AA2"/>
    <w:rsid w:val="00AE0104"/>
    <w:rsid w:val="00AE2E6E"/>
    <w:rsid w:val="00AE3D35"/>
    <w:rsid w:val="00B0219E"/>
    <w:rsid w:val="00B15B69"/>
    <w:rsid w:val="00B411AB"/>
    <w:rsid w:val="00BC303A"/>
    <w:rsid w:val="00BC4C6A"/>
    <w:rsid w:val="00BF69F2"/>
    <w:rsid w:val="00C02D6C"/>
    <w:rsid w:val="00C10987"/>
    <w:rsid w:val="00C22BB9"/>
    <w:rsid w:val="00C2494C"/>
    <w:rsid w:val="00C47C8F"/>
    <w:rsid w:val="00C65D9D"/>
    <w:rsid w:val="00CA756C"/>
    <w:rsid w:val="00CB21E1"/>
    <w:rsid w:val="00CE4308"/>
    <w:rsid w:val="00D06FF2"/>
    <w:rsid w:val="00D31354"/>
    <w:rsid w:val="00D53232"/>
    <w:rsid w:val="00D6170C"/>
    <w:rsid w:val="00DA41BF"/>
    <w:rsid w:val="00E5315E"/>
    <w:rsid w:val="00E55350"/>
    <w:rsid w:val="00E6497D"/>
    <w:rsid w:val="00EB5664"/>
    <w:rsid w:val="00EC3C70"/>
    <w:rsid w:val="00F02A3A"/>
    <w:rsid w:val="00F277CB"/>
    <w:rsid w:val="00F7159B"/>
    <w:rsid w:val="00FD469E"/>
    <w:rsid w:val="00FE0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A9241"/>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f-size-18">
    <w:name w:val="f-size-18"/>
    <w:basedOn w:val="Normale"/>
    <w:rsid w:val="00223D58"/>
    <w:pPr>
      <w:spacing w:before="100" w:beforeAutospacing="1" w:after="100" w:afterAutospacing="1"/>
    </w:pPr>
    <w:rPr>
      <w:rFonts w:ascii="Times New Roman" w:eastAsia="Times New Roman" w:hAnsi="Times New Roman" w:cs="Times New Roman"/>
    </w:rPr>
  </w:style>
  <w:style w:type="paragraph" w:styleId="Corpotesto">
    <w:name w:val="Body Text"/>
    <w:basedOn w:val="Normale"/>
    <w:link w:val="CorpotestoCarattere"/>
    <w:rsid w:val="00CB21E1"/>
    <w:pPr>
      <w:suppressAutoHyphens/>
      <w:jc w:val="center"/>
    </w:pPr>
    <w:rPr>
      <w:rFonts w:ascii="Times New Roman" w:eastAsia="Times New Roman" w:hAnsi="Times New Roman" w:cs="Times New Roman"/>
      <w:sz w:val="32"/>
      <w:szCs w:val="20"/>
    </w:rPr>
  </w:style>
  <w:style w:type="character" w:customStyle="1" w:styleId="CorpotestoCarattere">
    <w:name w:val="Corpo testo Carattere"/>
    <w:basedOn w:val="Carpredefinitoparagrafo"/>
    <w:link w:val="Corpotesto"/>
    <w:rsid w:val="00CB21E1"/>
    <w:rPr>
      <w:rFonts w:ascii="Times New Roman" w:eastAsia="Times New Roman" w:hAnsi="Times New Roman" w:cs="Times New Roman"/>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805">
      <w:bodyDiv w:val="1"/>
      <w:marLeft w:val="0"/>
      <w:marRight w:val="0"/>
      <w:marTop w:val="0"/>
      <w:marBottom w:val="0"/>
      <w:divBdr>
        <w:top w:val="none" w:sz="0" w:space="0" w:color="auto"/>
        <w:left w:val="none" w:sz="0" w:space="0" w:color="auto"/>
        <w:bottom w:val="none" w:sz="0" w:space="0" w:color="auto"/>
        <w:right w:val="none" w:sz="0" w:space="0" w:color="auto"/>
      </w:divBdr>
    </w:div>
    <w:div w:id="183908528">
      <w:bodyDiv w:val="1"/>
      <w:marLeft w:val="0"/>
      <w:marRight w:val="0"/>
      <w:marTop w:val="0"/>
      <w:marBottom w:val="0"/>
      <w:divBdr>
        <w:top w:val="none" w:sz="0" w:space="0" w:color="auto"/>
        <w:left w:val="none" w:sz="0" w:space="0" w:color="auto"/>
        <w:bottom w:val="none" w:sz="0" w:space="0" w:color="auto"/>
        <w:right w:val="none" w:sz="0" w:space="0" w:color="auto"/>
      </w:divBdr>
      <w:divsChild>
        <w:div w:id="770315092">
          <w:marLeft w:val="0"/>
          <w:marRight w:val="0"/>
          <w:marTop w:val="0"/>
          <w:marBottom w:val="225"/>
          <w:divBdr>
            <w:top w:val="none" w:sz="0" w:space="0" w:color="auto"/>
            <w:left w:val="none" w:sz="0" w:space="0" w:color="auto"/>
            <w:bottom w:val="single" w:sz="12" w:space="11" w:color="EC1C65"/>
            <w:right w:val="none" w:sz="0" w:space="0" w:color="auto"/>
          </w:divBdr>
        </w:div>
      </w:divsChild>
    </w:div>
    <w:div w:id="500894131">
      <w:bodyDiv w:val="1"/>
      <w:marLeft w:val="0"/>
      <w:marRight w:val="0"/>
      <w:marTop w:val="0"/>
      <w:marBottom w:val="0"/>
      <w:divBdr>
        <w:top w:val="none" w:sz="0" w:space="0" w:color="auto"/>
        <w:left w:val="none" w:sz="0" w:space="0" w:color="auto"/>
        <w:bottom w:val="none" w:sz="0" w:space="0" w:color="auto"/>
        <w:right w:val="none" w:sz="0" w:space="0" w:color="auto"/>
      </w:divBdr>
    </w:div>
    <w:div w:id="751704004">
      <w:bodyDiv w:val="1"/>
      <w:marLeft w:val="0"/>
      <w:marRight w:val="0"/>
      <w:marTop w:val="0"/>
      <w:marBottom w:val="0"/>
      <w:divBdr>
        <w:top w:val="none" w:sz="0" w:space="0" w:color="auto"/>
        <w:left w:val="none" w:sz="0" w:space="0" w:color="auto"/>
        <w:bottom w:val="none" w:sz="0" w:space="0" w:color="auto"/>
        <w:right w:val="none" w:sz="0" w:space="0" w:color="auto"/>
      </w:divBdr>
    </w:div>
    <w:div w:id="894390691">
      <w:bodyDiv w:val="1"/>
      <w:marLeft w:val="0"/>
      <w:marRight w:val="0"/>
      <w:marTop w:val="0"/>
      <w:marBottom w:val="0"/>
      <w:divBdr>
        <w:top w:val="none" w:sz="0" w:space="0" w:color="auto"/>
        <w:left w:val="none" w:sz="0" w:space="0" w:color="auto"/>
        <w:bottom w:val="none" w:sz="0" w:space="0" w:color="auto"/>
        <w:right w:val="none" w:sz="0" w:space="0" w:color="auto"/>
      </w:divBdr>
    </w:div>
    <w:div w:id="918054718">
      <w:bodyDiv w:val="1"/>
      <w:marLeft w:val="0"/>
      <w:marRight w:val="0"/>
      <w:marTop w:val="0"/>
      <w:marBottom w:val="0"/>
      <w:divBdr>
        <w:top w:val="none" w:sz="0" w:space="0" w:color="auto"/>
        <w:left w:val="none" w:sz="0" w:space="0" w:color="auto"/>
        <w:bottom w:val="none" w:sz="0" w:space="0" w:color="auto"/>
        <w:right w:val="none" w:sz="0" w:space="0" w:color="auto"/>
      </w:divBdr>
    </w:div>
    <w:div w:id="1019550519">
      <w:bodyDiv w:val="1"/>
      <w:marLeft w:val="0"/>
      <w:marRight w:val="0"/>
      <w:marTop w:val="0"/>
      <w:marBottom w:val="0"/>
      <w:divBdr>
        <w:top w:val="none" w:sz="0" w:space="0" w:color="auto"/>
        <w:left w:val="none" w:sz="0" w:space="0" w:color="auto"/>
        <w:bottom w:val="none" w:sz="0" w:space="0" w:color="auto"/>
        <w:right w:val="none" w:sz="0" w:space="0" w:color="auto"/>
      </w:divBdr>
      <w:divsChild>
        <w:div w:id="143469449">
          <w:marLeft w:val="0"/>
          <w:marRight w:val="0"/>
          <w:marTop w:val="0"/>
          <w:marBottom w:val="225"/>
          <w:divBdr>
            <w:top w:val="none" w:sz="0" w:space="0" w:color="auto"/>
            <w:left w:val="none" w:sz="0" w:space="0" w:color="auto"/>
            <w:bottom w:val="single" w:sz="12" w:space="11" w:color="EC1C65"/>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9686170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378">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ateneo.univ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t.univr.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pipi- chan</cp:lastModifiedBy>
  <cp:revision>4</cp:revision>
  <cp:lastPrinted>2020-11-13T14:23:00Z</cp:lastPrinted>
  <dcterms:created xsi:type="dcterms:W3CDTF">2020-11-13T14:25:00Z</dcterms:created>
  <dcterms:modified xsi:type="dcterms:W3CDTF">2020-11-16T09:06:00Z</dcterms:modified>
</cp:coreProperties>
</file>