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1041E" w14:textId="77777777"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1F0C4228" w14:textId="77777777" w:rsidR="00F44086" w:rsidRDefault="00F44086" w:rsidP="00F44086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B9F8825" w14:textId="07712775" w:rsidR="00AC671D" w:rsidRDefault="00AC671D" w:rsidP="00F4408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173 a.2020</w:t>
      </w:r>
    </w:p>
    <w:p w14:paraId="36EE18D9" w14:textId="7922EB08" w:rsidR="008E2D8E" w:rsidRDefault="008E2D8E" w:rsidP="00F4408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317800">
        <w:rPr>
          <w:rFonts w:ascii="Arial" w:hAnsi="Arial" w:cs="Arial"/>
          <w:sz w:val="20"/>
          <w:szCs w:val="20"/>
        </w:rPr>
        <w:t>9 dicembre</w:t>
      </w:r>
      <w:r w:rsidR="004610F5">
        <w:rPr>
          <w:rFonts w:ascii="Arial" w:hAnsi="Arial" w:cs="Arial"/>
          <w:sz w:val="20"/>
          <w:szCs w:val="20"/>
        </w:rPr>
        <w:t xml:space="preserve"> 2020</w:t>
      </w:r>
    </w:p>
    <w:p w14:paraId="673C140C" w14:textId="77777777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14:paraId="06D9FAB0" w14:textId="2A7CB64E"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36"/>
        </w:rPr>
      </w:pPr>
      <w:r w:rsidRPr="009A295A">
        <w:rPr>
          <w:rFonts w:ascii="Arial" w:hAnsi="Arial" w:cs="Arial"/>
          <w:sz w:val="28"/>
          <w:szCs w:val="36"/>
        </w:rPr>
        <w:t>Comunicato stampa</w:t>
      </w:r>
    </w:p>
    <w:p w14:paraId="36CD42A9" w14:textId="77777777" w:rsidR="000D7599" w:rsidRDefault="000D7599" w:rsidP="008B4D26">
      <w:pPr>
        <w:jc w:val="center"/>
        <w:rPr>
          <w:rFonts w:ascii="Arial" w:eastAsia="Times New Roman" w:hAnsi="Arial" w:cs="Arial"/>
          <w:b/>
          <w:bCs/>
          <w:color w:val="000000"/>
          <w:sz w:val="28"/>
        </w:rPr>
      </w:pPr>
      <w:r>
        <w:rPr>
          <w:rFonts w:ascii="Arial" w:eastAsia="Times New Roman" w:hAnsi="Arial" w:cs="Arial"/>
          <w:b/>
          <w:bCs/>
          <w:color w:val="000000"/>
          <w:sz w:val="28"/>
        </w:rPr>
        <w:t xml:space="preserve">L’UE finanzia con quasi due milioni di euro </w:t>
      </w:r>
    </w:p>
    <w:p w14:paraId="48FF9A38" w14:textId="4CDD2828" w:rsidR="008B4D26" w:rsidRDefault="00402031" w:rsidP="008B4D26">
      <w:pPr>
        <w:jc w:val="center"/>
        <w:rPr>
          <w:rFonts w:ascii="Arial" w:eastAsia="Times New Roman" w:hAnsi="Arial" w:cs="Arial"/>
          <w:b/>
          <w:bCs/>
          <w:color w:val="000000"/>
          <w:sz w:val="28"/>
        </w:rPr>
      </w:pPr>
      <w:r>
        <w:rPr>
          <w:rFonts w:ascii="Arial" w:eastAsia="Times New Roman" w:hAnsi="Arial" w:cs="Arial"/>
          <w:b/>
          <w:bCs/>
          <w:color w:val="000000"/>
          <w:sz w:val="28"/>
        </w:rPr>
        <w:t>l</w:t>
      </w:r>
      <w:r w:rsidR="003C2105">
        <w:rPr>
          <w:rFonts w:ascii="Arial" w:eastAsia="Times New Roman" w:hAnsi="Arial" w:cs="Arial"/>
          <w:b/>
          <w:bCs/>
          <w:color w:val="000000"/>
          <w:sz w:val="28"/>
        </w:rPr>
        <w:t xml:space="preserve">o studio </w:t>
      </w:r>
      <w:r w:rsidR="000D7599">
        <w:rPr>
          <w:rFonts w:ascii="Arial" w:eastAsia="Times New Roman" w:hAnsi="Arial" w:cs="Arial"/>
          <w:b/>
          <w:bCs/>
          <w:color w:val="000000"/>
          <w:sz w:val="28"/>
        </w:rPr>
        <w:t>“G</w:t>
      </w:r>
      <w:r w:rsidR="008B4D26" w:rsidRPr="00F44086">
        <w:rPr>
          <w:rFonts w:ascii="Arial" w:eastAsia="Times New Roman" w:hAnsi="Arial" w:cs="Arial"/>
          <w:b/>
          <w:bCs/>
          <w:color w:val="000000"/>
          <w:sz w:val="28"/>
        </w:rPr>
        <w:t xml:space="preserve">li imperatori romani </w:t>
      </w:r>
      <w:r w:rsidR="000D7599">
        <w:rPr>
          <w:rFonts w:ascii="Arial" w:eastAsia="Times New Roman" w:hAnsi="Arial" w:cs="Arial"/>
          <w:b/>
          <w:bCs/>
          <w:color w:val="000000"/>
          <w:sz w:val="28"/>
        </w:rPr>
        <w:t>visti dalle</w:t>
      </w:r>
      <w:r w:rsidR="008B4D26" w:rsidRPr="00F44086">
        <w:rPr>
          <w:rFonts w:ascii="Arial" w:eastAsia="Times New Roman" w:hAnsi="Arial" w:cs="Arial"/>
          <w:b/>
          <w:bCs/>
          <w:color w:val="000000"/>
          <w:sz w:val="28"/>
        </w:rPr>
        <w:t xml:space="preserve"> città </w:t>
      </w:r>
      <w:r w:rsidR="003C2105">
        <w:rPr>
          <w:rFonts w:ascii="Arial" w:eastAsia="Times New Roman" w:hAnsi="Arial" w:cs="Arial"/>
          <w:b/>
          <w:bCs/>
          <w:color w:val="000000"/>
          <w:sz w:val="28"/>
        </w:rPr>
        <w:t>delle province</w:t>
      </w:r>
      <w:r w:rsidR="000D7599">
        <w:rPr>
          <w:rFonts w:ascii="Arial" w:eastAsia="Times New Roman" w:hAnsi="Arial" w:cs="Arial"/>
          <w:b/>
          <w:bCs/>
          <w:color w:val="000000"/>
          <w:sz w:val="28"/>
        </w:rPr>
        <w:t>”</w:t>
      </w:r>
    </w:p>
    <w:p w14:paraId="6BB81731" w14:textId="77777777" w:rsidR="00F44086" w:rsidRPr="00F44086" w:rsidRDefault="00F44086" w:rsidP="008B4D26">
      <w:pPr>
        <w:jc w:val="center"/>
        <w:rPr>
          <w:rFonts w:ascii="Arial" w:eastAsia="Times New Roman" w:hAnsi="Arial" w:cs="Arial"/>
          <w:b/>
          <w:bCs/>
          <w:color w:val="000000"/>
          <w:sz w:val="28"/>
        </w:rPr>
      </w:pPr>
    </w:p>
    <w:p w14:paraId="2AEE8A2B" w14:textId="77777777" w:rsidR="000D7599" w:rsidRDefault="008B4D26" w:rsidP="00F44086">
      <w:pPr>
        <w:jc w:val="center"/>
        <w:rPr>
          <w:rFonts w:ascii="Arial" w:eastAsia="Times New Roman" w:hAnsi="Arial" w:cs="Arial"/>
          <w:b/>
          <w:color w:val="000000"/>
        </w:rPr>
      </w:pPr>
      <w:r w:rsidRPr="008B4D26">
        <w:rPr>
          <w:rFonts w:ascii="Arial" w:eastAsia="Times New Roman" w:hAnsi="Arial" w:cs="Arial"/>
          <w:b/>
          <w:color w:val="000000"/>
        </w:rPr>
        <w:t>I</w:t>
      </w:r>
      <w:r>
        <w:rPr>
          <w:rFonts w:ascii="Arial" w:eastAsia="Times New Roman" w:hAnsi="Arial" w:cs="Arial"/>
          <w:b/>
          <w:color w:val="000000"/>
          <w:shd w:val="clear" w:color="auto" w:fill="FFFFFF"/>
        </w:rPr>
        <w:t>l progetto</w:t>
      </w:r>
      <w:r w:rsidR="000D7599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="00F44086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è </w:t>
      </w:r>
      <w:r>
        <w:rPr>
          <w:rFonts w:ascii="Arial" w:eastAsia="Times New Roman" w:hAnsi="Arial" w:cs="Arial"/>
          <w:b/>
          <w:color w:val="000000"/>
          <w:shd w:val="clear" w:color="auto" w:fill="FFFFFF"/>
        </w:rPr>
        <w:t>guidato da Dario Calomin</w:t>
      </w:r>
      <w:r w:rsidR="00F44086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o e </w:t>
      </w:r>
      <w:r w:rsidRPr="008B4D26">
        <w:rPr>
          <w:rFonts w:ascii="Arial" w:eastAsia="Times New Roman" w:hAnsi="Arial" w:cs="Arial"/>
          <w:b/>
          <w:color w:val="000000"/>
        </w:rPr>
        <w:t xml:space="preserve">sarà ospitato </w:t>
      </w:r>
    </w:p>
    <w:p w14:paraId="69B3B0C1" w14:textId="614B905F" w:rsidR="008B4D26" w:rsidRPr="00F44086" w:rsidRDefault="008B4D26" w:rsidP="00F44086">
      <w:pPr>
        <w:jc w:val="center"/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8B4D26">
        <w:rPr>
          <w:rFonts w:ascii="Arial" w:eastAsia="Times New Roman" w:hAnsi="Arial" w:cs="Arial"/>
          <w:b/>
          <w:color w:val="000000"/>
        </w:rPr>
        <w:t xml:space="preserve">al </w:t>
      </w:r>
      <w:r>
        <w:rPr>
          <w:rFonts w:ascii="Arial" w:eastAsia="Times New Roman" w:hAnsi="Arial" w:cs="Arial"/>
          <w:b/>
          <w:color w:val="000000"/>
        </w:rPr>
        <w:t>d</w:t>
      </w:r>
      <w:r w:rsidR="00F44086">
        <w:rPr>
          <w:rFonts w:ascii="Arial" w:eastAsia="Times New Roman" w:hAnsi="Arial" w:cs="Arial"/>
          <w:b/>
          <w:color w:val="000000"/>
        </w:rPr>
        <w:t xml:space="preserve">ipartimento </w:t>
      </w:r>
      <w:r w:rsidRPr="008B4D26">
        <w:rPr>
          <w:rFonts w:ascii="Arial" w:eastAsia="Times New Roman" w:hAnsi="Arial" w:cs="Arial"/>
          <w:b/>
          <w:color w:val="000000"/>
        </w:rPr>
        <w:t xml:space="preserve">Culture e Civiltà </w:t>
      </w:r>
    </w:p>
    <w:p w14:paraId="73EAA138" w14:textId="77777777" w:rsidR="008B4D26" w:rsidRDefault="008B4D26" w:rsidP="008B4D26">
      <w:pPr>
        <w:jc w:val="both"/>
        <w:rPr>
          <w:rFonts w:ascii="Arial" w:eastAsia="Times New Roman" w:hAnsi="Arial" w:cs="Arial"/>
          <w:b/>
          <w:bCs/>
          <w:color w:val="000000"/>
        </w:rPr>
      </w:pPr>
    </w:p>
    <w:p w14:paraId="154D9420" w14:textId="77777777" w:rsidR="008B4D26" w:rsidRPr="00744EBB" w:rsidRDefault="008B4D26" w:rsidP="008B4D26">
      <w:pPr>
        <w:jc w:val="both"/>
        <w:rPr>
          <w:rFonts w:ascii="Arial" w:eastAsia="Times New Roman" w:hAnsi="Arial" w:cs="Arial"/>
          <w:color w:val="000000"/>
        </w:rPr>
      </w:pPr>
    </w:p>
    <w:p w14:paraId="5C3858C1" w14:textId="3901C934" w:rsidR="008B4D26" w:rsidRPr="008B4D26" w:rsidRDefault="008B4D26" w:rsidP="008B4D26">
      <w:pPr>
        <w:jc w:val="both"/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8B4D26">
        <w:rPr>
          <w:rFonts w:ascii="Arial" w:eastAsia="Times New Roman" w:hAnsi="Arial" w:cs="Arial"/>
          <w:b/>
          <w:color w:val="000000"/>
        </w:rPr>
        <w:t>Studiare in che modo gli imperatori romani, da Augusto a Diocleziano (31 a.C.-297 d.C.), venivano rappresentati in ritratto e a figura intera nelle citt</w:t>
      </w:r>
      <w:r w:rsidRPr="008B4D26">
        <w:rPr>
          <w:rFonts w:ascii="Arial" w:hAnsi="Arial" w:cs="Arial"/>
          <w:b/>
        </w:rPr>
        <w:t>à</w:t>
      </w:r>
      <w:r w:rsidRPr="008B4D26">
        <w:rPr>
          <w:rFonts w:ascii="Arial" w:eastAsia="Times New Roman" w:hAnsi="Arial" w:cs="Arial"/>
          <w:b/>
          <w:color w:val="000000"/>
        </w:rPr>
        <w:t xml:space="preserve"> delle province romane. È questo l’obiettivo di “The Roman Emperor Seen from the Provinces” (RESP), un progetto ideato e guidato da Dario Calomino finanziato dallo European Research Council all’interno del programma dell’Unione europea Horizon 2020. I</w:t>
      </w:r>
      <w:r>
        <w:rPr>
          <w:rFonts w:ascii="Arial" w:eastAsia="Times New Roman" w:hAnsi="Arial" w:cs="Arial"/>
          <w:b/>
          <w:color w:val="000000"/>
          <w:shd w:val="clear" w:color="auto" w:fill="FFFFFF"/>
        </w:rPr>
        <w:t>l progetto durerà 5 anni -</w:t>
      </w:r>
      <w:r w:rsidRPr="008B4D26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indicativamente dal 2021 al 2026</w:t>
      </w:r>
      <w:r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-</w:t>
      </w:r>
      <w:r w:rsidRPr="008B4D26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 </w:t>
      </w:r>
      <w:r w:rsidRPr="008B4D26">
        <w:rPr>
          <w:rFonts w:ascii="Arial" w:eastAsia="Times New Roman" w:hAnsi="Arial" w:cs="Arial"/>
          <w:b/>
          <w:color w:val="000000"/>
        </w:rPr>
        <w:t xml:space="preserve">e sarà ospitato al </w:t>
      </w:r>
      <w:r>
        <w:rPr>
          <w:rFonts w:ascii="Arial" w:eastAsia="Times New Roman" w:hAnsi="Arial" w:cs="Arial"/>
          <w:b/>
          <w:color w:val="000000"/>
        </w:rPr>
        <w:t>d</w:t>
      </w:r>
      <w:r w:rsidRPr="008B4D26">
        <w:rPr>
          <w:rFonts w:ascii="Arial" w:eastAsia="Times New Roman" w:hAnsi="Arial" w:cs="Arial"/>
          <w:b/>
          <w:color w:val="000000"/>
        </w:rPr>
        <w:t>ipartimento di Culture e Civiltà dell’Università di Verona</w:t>
      </w:r>
      <w:r w:rsidRPr="008B4D26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con un contributo da parte dell’Unione europea di quasi 2 milioni di euro. Un risultato prestigioso per l’ateneo visto che il lavoro è tra i pochi selezionati </w:t>
      </w:r>
      <w:r w:rsidRPr="008B4D26">
        <w:rPr>
          <w:rFonts w:ascii="Arial" w:eastAsia="Times New Roman" w:hAnsi="Arial" w:cs="Arial"/>
          <w:b/>
          <w:color w:val="000000"/>
        </w:rPr>
        <w:t>nell’ultimo bando Consolidator Grant 2020 che ha finanziato 327 progetti tra gli oltre 2500 presentati, di cui solo 17 italiani</w:t>
      </w:r>
      <w:r w:rsidR="000343E2">
        <w:rPr>
          <w:rFonts w:ascii="Arial" w:eastAsia="Times New Roman" w:hAnsi="Arial" w:cs="Arial"/>
          <w:b/>
          <w:color w:val="000000"/>
        </w:rPr>
        <w:t xml:space="preserve"> ospitati da atenei e centri di ricerca italiani</w:t>
      </w:r>
      <w:r w:rsidRPr="008B4D26">
        <w:rPr>
          <w:rFonts w:ascii="Arial" w:eastAsia="Times New Roman" w:hAnsi="Arial" w:cs="Arial"/>
          <w:b/>
          <w:color w:val="000000"/>
        </w:rPr>
        <w:t>.</w:t>
      </w:r>
    </w:p>
    <w:p w14:paraId="78B1C8BD" w14:textId="77777777" w:rsidR="008B4D26" w:rsidRPr="00744EBB" w:rsidRDefault="008B4D26" w:rsidP="008B4D26">
      <w:pPr>
        <w:jc w:val="both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576EF8B0" w14:textId="77777777" w:rsidR="008B4D26" w:rsidRPr="00744EBB" w:rsidRDefault="008B4D26" w:rsidP="008B4D26">
      <w:pPr>
        <w:jc w:val="both"/>
        <w:rPr>
          <w:rFonts w:ascii="Arial" w:eastAsia="Times New Roman" w:hAnsi="Arial" w:cs="Arial"/>
          <w:color w:val="000000"/>
        </w:rPr>
      </w:pPr>
    </w:p>
    <w:p w14:paraId="574765DB" w14:textId="77777777" w:rsidR="008B4D26" w:rsidRPr="00744EBB" w:rsidRDefault="008B4D26" w:rsidP="008B4D26">
      <w:pPr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8B4D26">
        <w:rPr>
          <w:rFonts w:ascii="Arial" w:eastAsia="Times New Roman" w:hAnsi="Arial" w:cs="Arial"/>
          <w:b/>
          <w:color w:val="000000"/>
        </w:rPr>
        <w:t>La ricerca</w:t>
      </w:r>
      <w:r w:rsidRPr="00744EBB">
        <w:rPr>
          <w:rFonts w:ascii="Arial" w:eastAsia="Times New Roman" w:hAnsi="Arial" w:cs="Arial"/>
          <w:color w:val="000000"/>
        </w:rPr>
        <w:t xml:space="preserve"> si concentrerà sullo studio comparato di monete e sculture prodotte nelle province imperiali, dalla Spagna alla Grecia fino all’Asia Minore e al Vicino Oriente.  “Finora lo studio dei rapporti tra Roma e provincia è stato fatto privilegiando il punto di vista della capitale – spiega Calomino-. Per la prima volta questa ricerca </w:t>
      </w:r>
      <w:r w:rsidRPr="00744EBB">
        <w:rPr>
          <w:rFonts w:ascii="Arial" w:eastAsia="Times New Roman" w:hAnsi="Arial" w:cs="Arial"/>
          <w:color w:val="000000"/>
          <w:shd w:val="clear" w:color="auto" w:fill="FFFFFF"/>
        </w:rPr>
        <w:t xml:space="preserve">sarà incentrata sulle fonti di rappresentazione imperiale di matrice locale, che testimoniano come le immagini del potere di Roma venissero recepite e reinterpretate al di fuori della penisola italica, mettendo in luce le scelte politico-ideologiche e le tradizioni culturali delle élite provinciali anziché quelle del governo centrale”. </w:t>
      </w:r>
    </w:p>
    <w:p w14:paraId="691B6E4E" w14:textId="77777777" w:rsidR="008B4D26" w:rsidRPr="00744EBB" w:rsidRDefault="008B4D26" w:rsidP="008B4D26">
      <w:pPr>
        <w:jc w:val="both"/>
        <w:rPr>
          <w:rFonts w:ascii="Arial" w:eastAsia="Times New Roman" w:hAnsi="Arial" w:cs="Arial"/>
          <w:color w:val="000000"/>
        </w:rPr>
      </w:pPr>
      <w:r w:rsidRPr="00744EBB">
        <w:rPr>
          <w:rFonts w:ascii="Arial" w:eastAsia="Times New Roman" w:hAnsi="Arial" w:cs="Arial"/>
          <w:color w:val="000000"/>
          <w:shd w:val="clear" w:color="auto" w:fill="FFFFFF"/>
        </w:rPr>
        <w:t xml:space="preserve">Oltre alla creazione di un gruppo di giovani ricercatori e ricercatrici che si occuperanno di diverse aree di competenza, il progetto prevede anche la partecipazione </w:t>
      </w:r>
      <w:r w:rsidRPr="00744EBB">
        <w:rPr>
          <w:rFonts w:ascii="Arial" w:eastAsia="Times New Roman" w:hAnsi="Arial" w:cs="Arial"/>
          <w:color w:val="000000"/>
        </w:rPr>
        <w:t xml:space="preserve">di studiosi </w:t>
      </w:r>
      <w:r w:rsidRPr="00744EBB">
        <w:rPr>
          <w:rFonts w:ascii="Arial" w:eastAsia="Times New Roman" w:hAnsi="Arial" w:cs="Arial"/>
          <w:color w:val="000000"/>
          <w:shd w:val="clear" w:color="auto" w:fill="FFFFFF"/>
        </w:rPr>
        <w:t>del King's College di Londra e del Manufacturing Centre dell’Università di Warwick (UK)</w:t>
      </w:r>
      <w:r w:rsidRPr="00744EBB">
        <w:rPr>
          <w:rFonts w:ascii="Arial" w:eastAsia="Times New Roman" w:hAnsi="Arial" w:cs="Arial"/>
          <w:color w:val="000000"/>
        </w:rPr>
        <w:t xml:space="preserve">. </w:t>
      </w:r>
    </w:p>
    <w:p w14:paraId="5C6387D1" w14:textId="77777777" w:rsidR="008B4D26" w:rsidRPr="00744EBB" w:rsidRDefault="008B4D26" w:rsidP="008B4D26">
      <w:pPr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744EBB">
        <w:rPr>
          <w:rFonts w:ascii="Arial" w:eastAsia="Times New Roman" w:hAnsi="Arial" w:cs="Arial"/>
          <w:color w:val="000000"/>
        </w:rPr>
        <w:t>Di questo secondo gruppo di collaboratori far</w:t>
      </w:r>
      <w:r w:rsidRPr="00744EBB">
        <w:rPr>
          <w:rFonts w:ascii="Arial" w:hAnsi="Arial" w:cs="Arial"/>
        </w:rPr>
        <w:t>à parte</w:t>
      </w:r>
      <w:r w:rsidRPr="00744EBB">
        <w:rPr>
          <w:rFonts w:ascii="Arial" w:eastAsia="Times New Roman" w:hAnsi="Arial" w:cs="Arial"/>
          <w:color w:val="000000"/>
        </w:rPr>
        <w:t xml:space="preserve"> un</w:t>
      </w:r>
      <w:r w:rsidRPr="00744EBB">
        <w:rPr>
          <w:rFonts w:ascii="Arial" w:eastAsia="Times New Roman" w:hAnsi="Arial" w:cs="Arial"/>
          <w:color w:val="000000"/>
          <w:shd w:val="clear" w:color="auto" w:fill="FFFFFF"/>
        </w:rPr>
        <w:t xml:space="preserve"> team di ingegneri esperti nell’utilizzo di tecnologie digitali in 3D, che verranno sfruttate per potenziare lo studio e la ricostruzione dei ritratti romani provinciali combinando elementi presi dalle monete con quelli scultorei.   </w:t>
      </w:r>
    </w:p>
    <w:p w14:paraId="715E42D3" w14:textId="77777777" w:rsidR="008B4D26" w:rsidRPr="00744EBB" w:rsidRDefault="008B4D26" w:rsidP="008B4D26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48369A0E" w14:textId="77777777" w:rsidR="008B4D26" w:rsidRPr="00744EBB" w:rsidRDefault="008B4D26" w:rsidP="008B4D26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8B4D26">
        <w:rPr>
          <w:rFonts w:ascii="Arial" w:hAnsi="Arial" w:cs="Arial"/>
          <w:b/>
        </w:rPr>
        <w:t>Dario Calomino</w:t>
      </w:r>
      <w:r w:rsidRPr="00744EBB">
        <w:rPr>
          <w:rFonts w:ascii="Arial" w:hAnsi="Arial" w:cs="Arial"/>
        </w:rPr>
        <w:t xml:space="preserve"> è un archeologo classico specializzato in numismatica greca e romana, che attualmente lavora come Research Fellow presso il Dipartimento di Lettere Classiche e Storia Antica dell’Università di Warwick, nel Regno Unito. </w:t>
      </w:r>
    </w:p>
    <w:p w14:paraId="71C0D93C" w14:textId="77777777" w:rsidR="008B4D26" w:rsidRPr="00744EBB" w:rsidRDefault="008B4D26" w:rsidP="008B4D26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744EBB">
        <w:rPr>
          <w:rFonts w:ascii="Arial" w:hAnsi="Arial" w:cs="Arial"/>
        </w:rPr>
        <w:lastRenderedPageBreak/>
        <w:t xml:space="preserve">Si è formato presso l’Università di Padova, dove ha conseguito una laurea quadriennale in Lettere Classiche e un diploma di specializzazione in Archeologia Classica, prima di completare un dottorato in Scienze Storiche e Antropologiche a Verona nel 2009. </w:t>
      </w:r>
    </w:p>
    <w:p w14:paraId="4A3231DF" w14:textId="77777777" w:rsidR="00F44086" w:rsidRDefault="00F44086" w:rsidP="008B4D26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3A13AE10" w14:textId="20097189" w:rsidR="00F44086" w:rsidRDefault="00F44086" w:rsidP="008B4D26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25555775" w14:textId="77777777" w:rsidR="00F44086" w:rsidRDefault="00F44086" w:rsidP="008B4D26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14:paraId="0E5ABDF3" w14:textId="02B021F7" w:rsidR="008B4D26" w:rsidRPr="00744EBB" w:rsidRDefault="008B4D26" w:rsidP="008B4D26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744EBB">
        <w:rPr>
          <w:rFonts w:ascii="Arial" w:hAnsi="Arial" w:cs="Arial"/>
        </w:rPr>
        <w:t xml:space="preserve">Dal 2012 al 2017 ha lavorato come ricercatore a Londra, nel Dipartimento di Monete e Medaglie del British Museum: qui </w:t>
      </w:r>
      <w:r w:rsidRPr="00744EBB">
        <w:rPr>
          <w:rFonts w:ascii="Arial" w:hAnsi="Arial" w:cs="Arial"/>
          <w:color w:val="000000"/>
        </w:rPr>
        <w:t>è</w:t>
      </w:r>
      <w:r w:rsidRPr="00744EBB" w:rsidDel="00600D38">
        <w:rPr>
          <w:rFonts w:ascii="Arial" w:hAnsi="Arial" w:cs="Arial"/>
        </w:rPr>
        <w:t xml:space="preserve"> </w:t>
      </w:r>
      <w:r w:rsidRPr="00744EBB">
        <w:rPr>
          <w:rFonts w:ascii="Arial" w:hAnsi="Arial" w:cs="Arial"/>
        </w:rPr>
        <w:t>entrato a far parte del progetto internazionale “Roman Provincial Coinage”, che coinvolge alcune delle maggiori istituzioni museali europee ed extraeuropee (Parigi, Berlino, Vienna, Monaco, New York), oltre alle università di Oxford e Cambridge, finalizzato allo studio sistematico ed esaustivo delle monetazioni delle città romane provinciali (</w:t>
      </w:r>
      <w:hyperlink r:id="rId7" w:tgtFrame="_blank" w:history="1">
        <w:r w:rsidRPr="00744EBB">
          <w:rPr>
            <w:rStyle w:val="Collegamentoipertestuale"/>
            <w:rFonts w:ascii="Arial" w:hAnsi="Arial" w:cs="Arial"/>
          </w:rPr>
          <w:t>https://rpc.ashmus.ox.ac.uk/onlineproject/</w:t>
        </w:r>
      </w:hyperlink>
      <w:r w:rsidRPr="00744EBB">
        <w:rPr>
          <w:rFonts w:ascii="Arial" w:hAnsi="Arial" w:cs="Arial"/>
        </w:rPr>
        <w:t xml:space="preserve">). </w:t>
      </w:r>
    </w:p>
    <w:p w14:paraId="4A35BD29" w14:textId="75A36365" w:rsidR="008B4D26" w:rsidRPr="00744EBB" w:rsidRDefault="008B4D26" w:rsidP="008B4D26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 w:rsidRPr="00744EBB">
        <w:rPr>
          <w:rFonts w:ascii="Arial" w:hAnsi="Arial" w:cs="Arial"/>
        </w:rPr>
        <w:t xml:space="preserve">In Italia ha collaborato a lungo sia con le università di Padova e Verona, sia con diversi musei civici e statali (Verona, Rovereto, Brescia e Venezia), e collabora tuttora col Medagliere del Museo Nazionale Romano. È autore di numerose pubblicazioni, tra monografie e saggi di carattere scientifico, tra cui il volume </w:t>
      </w:r>
      <w:r w:rsidRPr="00744EBB">
        <w:rPr>
          <w:rFonts w:ascii="Arial" w:hAnsi="Arial" w:cs="Arial"/>
          <w:i/>
        </w:rPr>
        <w:t>Defacing the Past. Damnation and Desecration</w:t>
      </w:r>
      <w:r w:rsidRPr="00744EBB">
        <w:rPr>
          <w:rFonts w:ascii="Arial" w:hAnsi="Arial" w:cs="Arial"/>
        </w:rPr>
        <w:t xml:space="preserve"> </w:t>
      </w:r>
      <w:r w:rsidRPr="00744EBB">
        <w:rPr>
          <w:rFonts w:ascii="Arial" w:hAnsi="Arial" w:cs="Arial"/>
          <w:i/>
        </w:rPr>
        <w:t>in Imperial Rome</w:t>
      </w:r>
      <w:r w:rsidRPr="00744EBB">
        <w:rPr>
          <w:rFonts w:ascii="Arial" w:hAnsi="Arial" w:cs="Arial"/>
        </w:rPr>
        <w:t>, ispirato all’omonima mostra da lui curata al British Museum nel 2016.</w:t>
      </w:r>
    </w:p>
    <w:p w14:paraId="0AA6BC58" w14:textId="03DEEC89" w:rsidR="008B4D26" w:rsidRPr="00744EBB" w:rsidRDefault="008B4D26" w:rsidP="008B4D26">
      <w:pPr>
        <w:jc w:val="both"/>
        <w:rPr>
          <w:rFonts w:ascii="Arial" w:hAnsi="Arial" w:cs="Arial"/>
        </w:rPr>
      </w:pPr>
    </w:p>
    <w:p w14:paraId="39942568" w14:textId="77777777" w:rsidR="008B4D26" w:rsidRPr="00744EBB" w:rsidRDefault="008B4D26" w:rsidP="008B4D26">
      <w:pPr>
        <w:jc w:val="both"/>
        <w:rPr>
          <w:rFonts w:ascii="Arial" w:hAnsi="Arial" w:cs="Arial"/>
        </w:rPr>
      </w:pPr>
    </w:p>
    <w:p w14:paraId="036BCB6B" w14:textId="1C8342B0" w:rsidR="008B4D26" w:rsidRDefault="008B4D26" w:rsidP="008B4D26">
      <w:pPr>
        <w:jc w:val="both"/>
        <w:rPr>
          <w:rFonts w:ascii="Arial" w:eastAsia="Times New Roman" w:hAnsi="Arial" w:cs="Arial"/>
          <w:color w:val="000000"/>
        </w:rPr>
      </w:pPr>
      <w:r w:rsidRPr="008B4D26">
        <w:rPr>
          <w:rFonts w:ascii="Arial" w:hAnsi="Arial" w:cs="Arial"/>
          <w:b/>
        </w:rPr>
        <w:t>L’ERC Consolidator Grant</w:t>
      </w:r>
      <w:r w:rsidRPr="00744EBB">
        <w:rPr>
          <w:rFonts w:ascii="Arial" w:hAnsi="Arial" w:cs="Arial"/>
        </w:rPr>
        <w:t xml:space="preserve"> è uno dei finanziamenti più prestigiosi dell’Unione Europea all’interno del programma Horizon 2020. La missione dello </w:t>
      </w:r>
      <w:hyperlink r:id="rId8" w:history="1">
        <w:r w:rsidRPr="00744EBB">
          <w:rPr>
            <w:rStyle w:val="Collegamentoipertestuale"/>
            <w:rFonts w:ascii="Arial" w:hAnsi="Arial" w:cs="Arial"/>
          </w:rPr>
          <w:t>European Research Council</w:t>
        </w:r>
      </w:hyperlink>
      <w:r w:rsidRPr="00744EBB">
        <w:rPr>
          <w:rFonts w:ascii="Arial" w:hAnsi="Arial" w:cs="Arial"/>
        </w:rPr>
        <w:t xml:space="preserve"> è incoraggiare la ricerca della massima qualità in Europa attraverso finanziamenti competitivi e sostenere la ricerca di frontiera promossa dai ricercatori in tutti i campi della ricerca, sulla base dell’eccellenza scientifica. In particolare, il Consolidator Grant è </w:t>
      </w:r>
      <w:r w:rsidRPr="00744EBB">
        <w:rPr>
          <w:rFonts w:ascii="Arial" w:eastAsia="Times New Roman" w:hAnsi="Arial" w:cs="Arial"/>
          <w:color w:val="000000"/>
        </w:rPr>
        <w:t>riservato a ricercatori e ricercatrici a metà della loro carriera, tra i 7 e 12 anni dal dottorato di ricerca.</w:t>
      </w:r>
    </w:p>
    <w:p w14:paraId="4A589428" w14:textId="1C26BA77" w:rsidR="008B4D26" w:rsidRDefault="008B4D26" w:rsidP="008B4D26">
      <w:pPr>
        <w:jc w:val="both"/>
        <w:rPr>
          <w:rFonts w:ascii="Arial" w:eastAsia="Times New Roman" w:hAnsi="Arial" w:cs="Arial"/>
          <w:color w:val="000000"/>
        </w:rPr>
      </w:pPr>
    </w:p>
    <w:p w14:paraId="6CCE25F3" w14:textId="68E1FCFA" w:rsidR="008B4D26" w:rsidRPr="008B4D26" w:rsidRDefault="008B4D26" w:rsidP="008B4D26">
      <w:pPr>
        <w:rPr>
          <w:rFonts w:ascii="Arial" w:eastAsia="Times New Roman" w:hAnsi="Arial" w:cs="Arial"/>
          <w:b/>
          <w:color w:val="000000"/>
        </w:rPr>
      </w:pPr>
      <w:r w:rsidRPr="008B4D26">
        <w:rPr>
          <w:rFonts w:ascii="Arial" w:eastAsia="Times New Roman" w:hAnsi="Arial" w:cs="Arial"/>
          <w:b/>
          <w:color w:val="000000"/>
        </w:rPr>
        <w:t>Maggiori informazioni:</w:t>
      </w:r>
    </w:p>
    <w:p w14:paraId="35FB200B" w14:textId="5B5C4943" w:rsidR="008B4D26" w:rsidRPr="008B4D26" w:rsidRDefault="008B4D26" w:rsidP="008B4D2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8B4D26">
        <w:rPr>
          <w:rFonts w:ascii="Arial" w:eastAsia="Times New Roman" w:hAnsi="Arial" w:cs="Arial"/>
        </w:rPr>
        <w:t xml:space="preserve">Comunicato stampa ERC: </w:t>
      </w:r>
      <w:hyperlink r:id="rId9" w:history="1">
        <w:r w:rsidRPr="008B4D26">
          <w:rPr>
            <w:rStyle w:val="Collegamentoipertestuale"/>
            <w:rFonts w:ascii="Arial" w:eastAsia="Times New Roman" w:hAnsi="Arial" w:cs="Arial"/>
          </w:rPr>
          <w:t>https://erc.europa.eu/news/erc-awards-over-600-million-euro-europes-top-researchers</w:t>
        </w:r>
      </w:hyperlink>
    </w:p>
    <w:p w14:paraId="46D91C04" w14:textId="3A04F8D8" w:rsidR="008B4D26" w:rsidRDefault="008B4D26" w:rsidP="008B4D2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8B4D26">
        <w:rPr>
          <w:rFonts w:ascii="Arial" w:eastAsia="Times New Roman" w:hAnsi="Arial" w:cs="Arial"/>
        </w:rPr>
        <w:t xml:space="preserve">Elenco tutti i progetti: </w:t>
      </w:r>
      <w:hyperlink r:id="rId10" w:history="1">
        <w:r w:rsidRPr="008B4D26">
          <w:rPr>
            <w:rStyle w:val="Collegamentoipertestuale"/>
            <w:rFonts w:ascii="Arial" w:eastAsia="Times New Roman" w:hAnsi="Arial" w:cs="Arial"/>
          </w:rPr>
          <w:t>https://erc.europa.eu/sites/default/files/document/file/erc-2019-cog-results-all-domains.pdf</w:t>
        </w:r>
      </w:hyperlink>
    </w:p>
    <w:p w14:paraId="50AAF138" w14:textId="71D7F378" w:rsidR="008B4D26" w:rsidRPr="008B4D26" w:rsidRDefault="008B4D26" w:rsidP="008B4D2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8B4D26">
        <w:rPr>
          <w:rFonts w:ascii="Arial" w:eastAsia="Times New Roman" w:hAnsi="Arial" w:cs="Arial"/>
        </w:rPr>
        <w:t xml:space="preserve">Statistiche: </w:t>
      </w:r>
      <w:hyperlink r:id="rId11" w:history="1">
        <w:r w:rsidRPr="008B4D26">
          <w:rPr>
            <w:rStyle w:val="Collegamentoipertestuale"/>
            <w:rFonts w:ascii="Arial" w:eastAsia="Times New Roman" w:hAnsi="Arial" w:cs="Arial"/>
          </w:rPr>
          <w:t>https://erc.europa.eu/sites/default/files/document/file/erc-2020-cog-statistics.pdf</w:t>
        </w:r>
      </w:hyperlink>
    </w:p>
    <w:p w14:paraId="59678A08" w14:textId="7E3DC726" w:rsidR="008B4D26" w:rsidRPr="008B4D26" w:rsidRDefault="008B4D26" w:rsidP="008B4D26">
      <w:pPr>
        <w:shd w:val="clear" w:color="auto" w:fill="FFFFFF"/>
        <w:spacing w:after="150" w:line="276" w:lineRule="auto"/>
        <w:outlineLvl w:val="0"/>
        <w:rPr>
          <w:rFonts w:ascii="Arial" w:eastAsia="Times New Roman" w:hAnsi="Arial" w:cs="Arial"/>
          <w:b/>
          <w:bCs/>
          <w:color w:val="000000"/>
          <w:kern w:val="36"/>
        </w:rPr>
      </w:pPr>
    </w:p>
    <w:p w14:paraId="74273DA7" w14:textId="2C5F13F3" w:rsidR="008B4D26" w:rsidRDefault="008B4D26" w:rsidP="008B4D26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14:paraId="1F48870D" w14:textId="3C71B47F" w:rsidR="00317800" w:rsidRPr="00FC1FF0" w:rsidRDefault="00317800" w:rsidP="00317800">
      <w:pPr>
        <w:spacing w:line="276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p w14:paraId="71264BE4" w14:textId="653A6F46" w:rsidR="00317800" w:rsidRPr="00FC1FF0" w:rsidRDefault="00317800" w:rsidP="00317800">
      <w:pPr>
        <w:spacing w:line="276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p w14:paraId="0DCBBD9B" w14:textId="5C35895F" w:rsidR="00317800" w:rsidRDefault="00317800" w:rsidP="008B4D26">
      <w:pPr>
        <w:tabs>
          <w:tab w:val="left" w:pos="4678"/>
        </w:tabs>
        <w:spacing w:line="276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</w:rPr>
      </w:pPr>
    </w:p>
    <w:p w14:paraId="0CE3E5D8" w14:textId="011A2ACB" w:rsidR="00317800" w:rsidRDefault="00317800" w:rsidP="00317800">
      <w:pPr>
        <w:spacing w:line="276" w:lineRule="auto"/>
        <w:jc w:val="both"/>
        <w:rPr>
          <w:rFonts w:ascii="Arial" w:eastAsia="Times New Roman" w:hAnsi="Arial" w:cs="Arial"/>
          <w:color w:val="000000"/>
        </w:rPr>
      </w:pPr>
    </w:p>
    <w:p w14:paraId="63E86591" w14:textId="658D51E1" w:rsidR="008B4D26" w:rsidRDefault="008B4D26" w:rsidP="00317800">
      <w:pPr>
        <w:spacing w:line="276" w:lineRule="auto"/>
        <w:jc w:val="both"/>
        <w:rPr>
          <w:rFonts w:ascii="Arial" w:eastAsia="Times New Roman" w:hAnsi="Arial" w:cs="Arial"/>
          <w:color w:val="000000"/>
        </w:rPr>
      </w:pPr>
    </w:p>
    <w:p w14:paraId="798B00BF" w14:textId="77777777" w:rsidR="008B4D26" w:rsidRPr="00E22F53" w:rsidRDefault="008B4D26" w:rsidP="00317800">
      <w:pPr>
        <w:spacing w:line="276" w:lineRule="auto"/>
        <w:jc w:val="both"/>
        <w:rPr>
          <w:rFonts w:ascii="Arial" w:eastAsia="Times New Roman" w:hAnsi="Arial" w:cs="Arial"/>
          <w:color w:val="000000"/>
        </w:rPr>
      </w:pPr>
    </w:p>
    <w:p w14:paraId="078AB22F" w14:textId="77777777" w:rsidR="00A2308D" w:rsidRDefault="00A2308D" w:rsidP="00CB7BDC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354A34" w14:textId="37FD3298" w:rsidR="00E44BDE" w:rsidRDefault="00E44BDE" w:rsidP="00E44BDE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945B2B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Area Comunicazione</w:t>
      </w:r>
    </w:p>
    <w:p w14:paraId="476C94D1" w14:textId="77777777" w:rsidR="00E44BDE" w:rsidRPr="00E44BDE" w:rsidRDefault="00E44BDE" w:rsidP="00E44BDE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945B2B"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2B95ED5E" w14:textId="77777777" w:rsidR="00E44BDE" w:rsidRPr="00044DD0" w:rsidRDefault="00E44BDE" w:rsidP="00E44BDE">
      <w:pPr>
        <w:rPr>
          <w:lang w:val="en-US"/>
        </w:rPr>
      </w:pPr>
      <w:r w:rsidRPr="00044DD0">
        <w:rPr>
          <w:rFonts w:ascii="Arial" w:hAnsi="Arial" w:cs="Arial"/>
          <w:color w:val="000000"/>
          <w:sz w:val="20"/>
          <w:szCs w:val="20"/>
          <w:lang w:val="en-US"/>
        </w:rPr>
        <w:t>M. 335 1593262 – 366 6188411</w:t>
      </w:r>
    </w:p>
    <w:p w14:paraId="1E82AD99" w14:textId="5A91D471" w:rsidR="009F6F7A" w:rsidRPr="00A2308D" w:rsidRDefault="00E44BDE" w:rsidP="00A2308D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044DD0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12" w:history="1">
        <w:r w:rsidRPr="00044DD0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ufficio.stampa@ateneo.univr.it</w:t>
        </w:r>
      </w:hyperlink>
    </w:p>
    <w:sectPr w:rsidR="009F6F7A" w:rsidRPr="00A2308D" w:rsidSect="008E2D8E">
      <w:headerReference w:type="default" r:id="rId13"/>
      <w:footerReference w:type="default" r:id="rId14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55E8E" w14:textId="77777777" w:rsidR="00324376" w:rsidRDefault="00324376" w:rsidP="00D06FF2">
      <w:r>
        <w:separator/>
      </w:r>
    </w:p>
  </w:endnote>
  <w:endnote w:type="continuationSeparator" w:id="0">
    <w:p w14:paraId="72F3319B" w14:textId="77777777" w:rsidR="00324376" w:rsidRDefault="00324376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F2B50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775D6A0F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55BAC506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340B9" w14:textId="77777777" w:rsidR="00324376" w:rsidRDefault="00324376" w:rsidP="00D06FF2">
      <w:r>
        <w:separator/>
      </w:r>
    </w:p>
  </w:footnote>
  <w:footnote w:type="continuationSeparator" w:id="0">
    <w:p w14:paraId="0E4B59D7" w14:textId="77777777" w:rsidR="00324376" w:rsidRDefault="00324376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97A8D" w14:textId="1C958AFE" w:rsidR="00D06FF2" w:rsidRDefault="00F44086">
    <w:pPr>
      <w:pStyle w:val="Intestazione"/>
    </w:pPr>
    <w:r>
      <w:rPr>
        <w:rFonts w:ascii="Arial" w:eastAsia="Times New Roman" w:hAnsi="Arial" w:cs="Arial"/>
        <w:b/>
        <w:bCs/>
        <w:iCs/>
        <w:noProof/>
        <w:color w:val="000000"/>
        <w:kern w:val="1"/>
        <w:lang w:eastAsia="it-IT"/>
      </w:rPr>
      <w:drawing>
        <wp:anchor distT="0" distB="0" distL="114300" distR="114300" simplePos="0" relativeHeight="251659264" behindDoc="0" locked="0" layoutInCell="1" allowOverlap="1" wp14:anchorId="17D24377" wp14:editId="6BFC947B">
          <wp:simplePos x="0" y="0"/>
          <wp:positionH relativeFrom="margin">
            <wp:align>right</wp:align>
          </wp:positionH>
          <wp:positionV relativeFrom="margin">
            <wp:posOffset>-1030605</wp:posOffset>
          </wp:positionV>
          <wp:extent cx="1838325" cy="1301750"/>
          <wp:effectExtent l="0" t="0" r="9525" b="0"/>
          <wp:wrapSquare wrapText="bothSides"/>
          <wp:docPr id="1" name="Immagine 1" descr="C:\Users\mrnsra95\AppData\Local\Microsoft\Windows\INetCache\Content.Word\LOGO_ERC-FLAG_EU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rnsra95\AppData\Local\Microsoft\Windows\INetCache\Content.Word\LOGO_ERC-FLAG_EU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C70">
      <w:rPr>
        <w:noProof/>
        <w:lang w:eastAsia="it-IT"/>
      </w:rPr>
      <w:drawing>
        <wp:inline distT="0" distB="0" distL="0" distR="0" wp14:anchorId="7E807754" wp14:editId="320666E6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F44086">
      <w:rPr>
        <w:rFonts w:ascii="Arial" w:eastAsia="Times New Roman" w:hAnsi="Arial" w:cs="Arial"/>
        <w:b/>
        <w:bCs/>
        <w:iCs/>
        <w:noProof/>
        <w:color w:val="000000"/>
        <w:kern w:val="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C5F8A"/>
    <w:multiLevelType w:val="hybridMultilevel"/>
    <w:tmpl w:val="FD6CB282"/>
    <w:lvl w:ilvl="0" w:tplc="487051B0">
      <w:numFmt w:val="bullet"/>
      <w:lvlText w:val="-"/>
      <w:lvlJc w:val="left"/>
      <w:pPr>
        <w:ind w:left="167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1" w15:restartNumberingAfterBreak="0">
    <w:nsid w:val="4B5123B8"/>
    <w:multiLevelType w:val="multilevel"/>
    <w:tmpl w:val="EBE6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E11"/>
    <w:rsid w:val="000343E2"/>
    <w:rsid w:val="0006212C"/>
    <w:rsid w:val="00095498"/>
    <w:rsid w:val="000A5203"/>
    <w:rsid w:val="000D2C05"/>
    <w:rsid w:val="000D7599"/>
    <w:rsid w:val="000E2D07"/>
    <w:rsid w:val="00102277"/>
    <w:rsid w:val="00103FB6"/>
    <w:rsid w:val="001045C2"/>
    <w:rsid w:val="001520CB"/>
    <w:rsid w:val="00176663"/>
    <w:rsid w:val="001974EB"/>
    <w:rsid w:val="001A2232"/>
    <w:rsid w:val="001A3601"/>
    <w:rsid w:val="001B35D6"/>
    <w:rsid w:val="001F76A9"/>
    <w:rsid w:val="00204053"/>
    <w:rsid w:val="0024679A"/>
    <w:rsid w:val="00260D4A"/>
    <w:rsid w:val="00266D6A"/>
    <w:rsid w:val="00276BEC"/>
    <w:rsid w:val="00292CD6"/>
    <w:rsid w:val="002A3252"/>
    <w:rsid w:val="002B501C"/>
    <w:rsid w:val="002C34B6"/>
    <w:rsid w:val="00317800"/>
    <w:rsid w:val="00324376"/>
    <w:rsid w:val="003A5392"/>
    <w:rsid w:val="003A6724"/>
    <w:rsid w:val="003A6FD5"/>
    <w:rsid w:val="003B2DD4"/>
    <w:rsid w:val="003B4DD9"/>
    <w:rsid w:val="003C2105"/>
    <w:rsid w:val="003C62B7"/>
    <w:rsid w:val="003F23D1"/>
    <w:rsid w:val="00402031"/>
    <w:rsid w:val="004124C3"/>
    <w:rsid w:val="004610F5"/>
    <w:rsid w:val="00484883"/>
    <w:rsid w:val="00492699"/>
    <w:rsid w:val="004D2960"/>
    <w:rsid w:val="004E4FCC"/>
    <w:rsid w:val="004E577B"/>
    <w:rsid w:val="004F095E"/>
    <w:rsid w:val="0053587D"/>
    <w:rsid w:val="00547A09"/>
    <w:rsid w:val="00552B3B"/>
    <w:rsid w:val="00575782"/>
    <w:rsid w:val="00592108"/>
    <w:rsid w:val="005E4CEB"/>
    <w:rsid w:val="00631259"/>
    <w:rsid w:val="00677F53"/>
    <w:rsid w:val="006967C9"/>
    <w:rsid w:val="00724312"/>
    <w:rsid w:val="00775E50"/>
    <w:rsid w:val="0078429B"/>
    <w:rsid w:val="007847D8"/>
    <w:rsid w:val="007951CC"/>
    <w:rsid w:val="007C255C"/>
    <w:rsid w:val="007C6B42"/>
    <w:rsid w:val="007D5113"/>
    <w:rsid w:val="007E5A19"/>
    <w:rsid w:val="00805AD1"/>
    <w:rsid w:val="00821458"/>
    <w:rsid w:val="0087238F"/>
    <w:rsid w:val="00875FEF"/>
    <w:rsid w:val="008762B5"/>
    <w:rsid w:val="00882FA3"/>
    <w:rsid w:val="008B4D26"/>
    <w:rsid w:val="008C3B3D"/>
    <w:rsid w:val="008E2D8E"/>
    <w:rsid w:val="008F02D6"/>
    <w:rsid w:val="008F238A"/>
    <w:rsid w:val="008F2CC6"/>
    <w:rsid w:val="0092326B"/>
    <w:rsid w:val="00963194"/>
    <w:rsid w:val="00974CA0"/>
    <w:rsid w:val="009A295A"/>
    <w:rsid w:val="009F6F7A"/>
    <w:rsid w:val="00A04E0A"/>
    <w:rsid w:val="00A0553F"/>
    <w:rsid w:val="00A21860"/>
    <w:rsid w:val="00A2308D"/>
    <w:rsid w:val="00A96011"/>
    <w:rsid w:val="00AA6958"/>
    <w:rsid w:val="00AC0D1E"/>
    <w:rsid w:val="00AC671D"/>
    <w:rsid w:val="00AE055A"/>
    <w:rsid w:val="00AE2E6E"/>
    <w:rsid w:val="00AF6801"/>
    <w:rsid w:val="00B01941"/>
    <w:rsid w:val="00B15B69"/>
    <w:rsid w:val="00B53723"/>
    <w:rsid w:val="00B64835"/>
    <w:rsid w:val="00B9394B"/>
    <w:rsid w:val="00BC2D93"/>
    <w:rsid w:val="00BF0DE5"/>
    <w:rsid w:val="00BF2E11"/>
    <w:rsid w:val="00BF7391"/>
    <w:rsid w:val="00C157B6"/>
    <w:rsid w:val="00C17FBC"/>
    <w:rsid w:val="00C323EE"/>
    <w:rsid w:val="00C5097D"/>
    <w:rsid w:val="00C53872"/>
    <w:rsid w:val="00C622C1"/>
    <w:rsid w:val="00C64CD9"/>
    <w:rsid w:val="00C723BC"/>
    <w:rsid w:val="00C81321"/>
    <w:rsid w:val="00CB7BDC"/>
    <w:rsid w:val="00CC6321"/>
    <w:rsid w:val="00CE4A24"/>
    <w:rsid w:val="00D06FF2"/>
    <w:rsid w:val="00D6385D"/>
    <w:rsid w:val="00D63A24"/>
    <w:rsid w:val="00D71555"/>
    <w:rsid w:val="00D837E6"/>
    <w:rsid w:val="00D85AC7"/>
    <w:rsid w:val="00DA41BF"/>
    <w:rsid w:val="00DA6333"/>
    <w:rsid w:val="00DC63F7"/>
    <w:rsid w:val="00E07B4A"/>
    <w:rsid w:val="00E22F53"/>
    <w:rsid w:val="00E44BDE"/>
    <w:rsid w:val="00E45240"/>
    <w:rsid w:val="00E6497D"/>
    <w:rsid w:val="00E867DD"/>
    <w:rsid w:val="00EC3C70"/>
    <w:rsid w:val="00EF75FA"/>
    <w:rsid w:val="00F2018F"/>
    <w:rsid w:val="00F277CB"/>
    <w:rsid w:val="00F44086"/>
    <w:rsid w:val="00F61D4E"/>
    <w:rsid w:val="00F62D47"/>
    <w:rsid w:val="00F7579F"/>
    <w:rsid w:val="00F828F8"/>
    <w:rsid w:val="00F861DC"/>
    <w:rsid w:val="00F8742F"/>
    <w:rsid w:val="00F90D17"/>
    <w:rsid w:val="00F910C8"/>
    <w:rsid w:val="00F95E8D"/>
    <w:rsid w:val="00FB04F2"/>
    <w:rsid w:val="00FB0FB0"/>
    <w:rsid w:val="00FC1FF0"/>
    <w:rsid w:val="00FC75E4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FEE1E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44BDE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2308D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C3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C3B3D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essunaspaziatura">
    <w:name w:val="No Spacing"/>
    <w:uiPriority w:val="1"/>
    <w:qFormat/>
    <w:rsid w:val="00E22F53"/>
    <w:pPr>
      <w:spacing w:after="0" w:line="360" w:lineRule="auto"/>
    </w:pPr>
    <w:rPr>
      <w:rFonts w:ascii="Calibri" w:eastAsia="Calibri" w:hAnsi="Calibri" w:cs="Times New Roma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22F5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22F53"/>
    <w:pPr>
      <w:ind w:left="720"/>
      <w:contextualSpacing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1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0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c.europa.e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pc.ashmus.ox.ac.uk/onlineproject/" TargetMode="External"/><Relationship Id="rId12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rc.europa.eu/sites/default/files/document/file/erc-2020-cog-statistics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rc.europa.eu/sites/default/files/document/file/erc-2019-cog-results-all-domai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c.europa.eu/news/erc-awards-over-600-million-euro-europes-top-researcher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pipi- chan</cp:lastModifiedBy>
  <cp:revision>5</cp:revision>
  <cp:lastPrinted>2019-06-21T10:28:00Z</cp:lastPrinted>
  <dcterms:created xsi:type="dcterms:W3CDTF">2020-12-09T11:54:00Z</dcterms:created>
  <dcterms:modified xsi:type="dcterms:W3CDTF">2020-12-09T13:27:00Z</dcterms:modified>
</cp:coreProperties>
</file>