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1AF6" w14:textId="77777777" w:rsidR="00377280" w:rsidRPr="00411B6A" w:rsidRDefault="00377280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XX</w:t>
      </w:r>
      <w:r w:rsidRPr="00411B6A">
        <w:rPr>
          <w:rFonts w:ascii="Arial" w:eastAsia="Arial" w:hAnsi="Arial" w:cs="Arial"/>
          <w:sz w:val="20"/>
          <w:szCs w:val="20"/>
        </w:rPr>
        <w:t xml:space="preserve"> a. 2022</w:t>
      </w:r>
    </w:p>
    <w:p w14:paraId="605237F7" w14:textId="77777777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>
        <w:rPr>
          <w:rFonts w:ascii="Arial" w:eastAsia="Arial" w:hAnsi="Arial" w:cs="Arial"/>
          <w:sz w:val="21"/>
          <w:szCs w:val="21"/>
        </w:rPr>
        <w:t>21</w:t>
      </w:r>
      <w:r w:rsidRPr="00411B6A">
        <w:rPr>
          <w:rFonts w:ascii="Arial" w:eastAsia="Arial" w:hAnsi="Arial" w:cs="Arial"/>
          <w:sz w:val="21"/>
          <w:szCs w:val="21"/>
        </w:rPr>
        <w:t xml:space="preserve"> febbraio 2022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427D84F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  <w:r w:rsidRPr="006C51CB">
        <w:rPr>
          <w:rFonts w:ascii="Arial" w:eastAsia="Arial" w:hAnsi="Arial" w:cs="Arial"/>
          <w:b/>
          <w:bCs/>
        </w:rPr>
        <w:t>Comunicato stampa</w:t>
      </w:r>
    </w:p>
    <w:p w14:paraId="64622994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CE72DC">
        <w:rPr>
          <w:rFonts w:ascii="Arial" w:eastAsia="Arial" w:hAnsi="Arial" w:cs="Arial"/>
          <w:b/>
          <w:bCs/>
          <w:sz w:val="28"/>
          <w:szCs w:val="28"/>
        </w:rPr>
        <w:t xml:space="preserve">Firma </w:t>
      </w:r>
      <w:r>
        <w:rPr>
          <w:rFonts w:ascii="Arial" w:eastAsia="Arial" w:hAnsi="Arial" w:cs="Arial"/>
          <w:b/>
          <w:bCs/>
          <w:sz w:val="28"/>
          <w:szCs w:val="28"/>
        </w:rPr>
        <w:t>della convenzione</w:t>
      </w:r>
      <w:r w:rsidRPr="00CE72DC">
        <w:rPr>
          <w:rFonts w:ascii="Arial" w:eastAsia="Arial" w:hAnsi="Arial" w:cs="Arial"/>
          <w:b/>
          <w:bCs/>
          <w:sz w:val="28"/>
          <w:szCs w:val="28"/>
        </w:rPr>
        <w:t xml:space="preserve"> tra il dipartimento di Scienze giuridiche </w:t>
      </w:r>
    </w:p>
    <w:p w14:paraId="24E201A9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E72DC">
        <w:rPr>
          <w:rFonts w:ascii="Arial" w:eastAsia="Arial" w:hAnsi="Arial" w:cs="Arial"/>
          <w:b/>
          <w:bCs/>
          <w:sz w:val="28"/>
          <w:szCs w:val="28"/>
        </w:rPr>
        <w:t xml:space="preserve">e lo studio legale </w:t>
      </w:r>
      <w:r w:rsidRPr="00CE72DC">
        <w:rPr>
          <w:rFonts w:ascii="Arial" w:hAnsi="Arial" w:cs="Arial"/>
          <w:b/>
          <w:bCs/>
          <w:sz w:val="28"/>
          <w:szCs w:val="28"/>
        </w:rPr>
        <w:t>Butti &amp; Partners Avvocati</w:t>
      </w:r>
    </w:p>
    <w:p w14:paraId="0D6683A5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Si è svolto lunedì 21 febbraio l’evento che ha sancito l’inizio di una collaborazione destinata a premiare giovani laureate e laureati </w:t>
      </w:r>
    </w:p>
    <w:p w14:paraId="30D4FCDA" w14:textId="77777777" w:rsidR="00377280" w:rsidRPr="00CE72DC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75F4FB9A" w14:textId="1122F0E1" w:rsidR="00377280" w:rsidRDefault="00377280" w:rsidP="00377280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302CFF">
        <w:rPr>
          <w:rFonts w:ascii="Arial" w:hAnsi="Arial" w:cs="Arial"/>
          <w:b/>
          <w:bCs/>
        </w:rPr>
        <w:t xml:space="preserve">Premiare le </w:t>
      </w:r>
      <w:r>
        <w:rPr>
          <w:rFonts w:ascii="Arial" w:hAnsi="Arial" w:cs="Arial"/>
          <w:b/>
          <w:bCs/>
        </w:rPr>
        <w:t xml:space="preserve">migliori </w:t>
      </w:r>
      <w:r w:rsidRPr="00302CFF">
        <w:rPr>
          <w:rFonts w:ascii="Arial" w:hAnsi="Arial" w:cs="Arial"/>
          <w:b/>
          <w:bCs/>
        </w:rPr>
        <w:t xml:space="preserve">tesi magistrali su temi di diritto del lavoro e </w:t>
      </w:r>
      <w:r>
        <w:rPr>
          <w:rFonts w:ascii="Arial" w:hAnsi="Arial" w:cs="Arial"/>
          <w:b/>
          <w:bCs/>
        </w:rPr>
        <w:t xml:space="preserve">di </w:t>
      </w:r>
      <w:r w:rsidRPr="00302CFF">
        <w:rPr>
          <w:rFonts w:ascii="Arial" w:hAnsi="Arial" w:cs="Arial"/>
          <w:b/>
          <w:bCs/>
        </w:rPr>
        <w:t xml:space="preserve">sicurezza e igiene sul lavoro. </w:t>
      </w:r>
      <w:r>
        <w:rPr>
          <w:rFonts w:ascii="Arial" w:hAnsi="Arial" w:cs="Arial"/>
          <w:b/>
          <w:bCs/>
        </w:rPr>
        <w:t xml:space="preserve">È questo </w:t>
      </w:r>
      <w:r w:rsidRPr="00302CFF">
        <w:rPr>
          <w:rFonts w:ascii="Arial" w:hAnsi="Arial" w:cs="Arial"/>
          <w:b/>
          <w:bCs/>
        </w:rPr>
        <w:t xml:space="preserve">l’obiettivo </w:t>
      </w:r>
      <w:r>
        <w:rPr>
          <w:rFonts w:ascii="Arial" w:hAnsi="Arial" w:cs="Arial"/>
          <w:b/>
          <w:bCs/>
        </w:rPr>
        <w:t>del nuovo accordo</w:t>
      </w:r>
      <w:r w:rsidRPr="00302CFF">
        <w:rPr>
          <w:rFonts w:ascii="Arial" w:hAnsi="Arial" w:cs="Arial"/>
          <w:b/>
          <w:bCs/>
        </w:rPr>
        <w:t xml:space="preserve"> tra il dipartimento di Scienze giuridiche dell’università di Verona e lo studio legale Butti &amp; Partners Avvocati. </w:t>
      </w:r>
      <w:r>
        <w:rPr>
          <w:rFonts w:ascii="Arial" w:hAnsi="Arial" w:cs="Arial"/>
          <w:b/>
          <w:bCs/>
        </w:rPr>
        <w:t>L</w:t>
      </w:r>
      <w:r w:rsidRPr="00302CFF">
        <w:rPr>
          <w:rFonts w:ascii="Arial" w:hAnsi="Arial" w:cs="Arial"/>
          <w:b/>
          <w:bCs/>
        </w:rPr>
        <w:t xml:space="preserve">unedì </w:t>
      </w:r>
      <w:r>
        <w:rPr>
          <w:rFonts w:ascii="Arial" w:hAnsi="Arial" w:cs="Arial"/>
          <w:b/>
          <w:bCs/>
        </w:rPr>
        <w:t>21 febbraio a Palazzo Montanari</w:t>
      </w:r>
      <w:r w:rsidRPr="00302C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hanno firmato la convenzione Stefano Troiano </w:t>
      </w:r>
      <w:r w:rsidRPr="00302CFF">
        <w:rPr>
          <w:rFonts w:ascii="Arial" w:hAnsi="Arial" w:cs="Arial"/>
          <w:b/>
          <w:bCs/>
        </w:rPr>
        <w:t>direttore del dipar</w:t>
      </w:r>
      <w:r>
        <w:rPr>
          <w:rFonts w:ascii="Arial" w:hAnsi="Arial" w:cs="Arial"/>
          <w:b/>
          <w:bCs/>
        </w:rPr>
        <w:t>timento di Scienze giuridiche e</w:t>
      </w:r>
      <w:r w:rsidRPr="00302CFF">
        <w:rPr>
          <w:rFonts w:ascii="Arial" w:hAnsi="Arial" w:cs="Arial"/>
          <w:b/>
          <w:bCs/>
        </w:rPr>
        <w:t xml:space="preserve"> Federico Peres, managing partner dello studio</w:t>
      </w:r>
      <w:r w:rsidRPr="00302CFF"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B&amp;P Avvocati. Presenti anche </w:t>
      </w:r>
      <w:r w:rsidR="00607E2E">
        <w:rPr>
          <w:rFonts w:ascii="Arial" w:hAnsi="Arial" w:cs="Arial"/>
          <w:b/>
          <w:bCs/>
        </w:rPr>
        <w:t>gli avvocati</w:t>
      </w:r>
      <w:r>
        <w:rPr>
          <w:rFonts w:ascii="Arial" w:hAnsi="Arial" w:cs="Arial"/>
          <w:b/>
          <w:bCs/>
        </w:rPr>
        <w:t xml:space="preserve"> Luciano Butti</w:t>
      </w:r>
      <w:r w:rsidR="00607E2E">
        <w:rPr>
          <w:rFonts w:ascii="Arial" w:hAnsi="Arial" w:cs="Arial"/>
          <w:b/>
          <w:bCs/>
        </w:rPr>
        <w:t xml:space="preserve"> e Francesca Masso</w:t>
      </w:r>
      <w:r>
        <w:rPr>
          <w:rFonts w:ascii="Arial" w:hAnsi="Arial" w:cs="Arial"/>
          <w:b/>
          <w:bCs/>
        </w:rPr>
        <w:t xml:space="preserve"> e i professori Donata Gottardi e Marco Peruzzi.</w:t>
      </w:r>
    </w:p>
    <w:p w14:paraId="52653CEE" w14:textId="77777777" w:rsidR="00377280" w:rsidRPr="00E92A14" w:rsidRDefault="00377280" w:rsidP="00377280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  <w:b/>
          <w:bCs/>
        </w:rPr>
      </w:pPr>
    </w:p>
    <w:p w14:paraId="10DF4537" w14:textId="77777777" w:rsidR="00377280" w:rsidRPr="00E92A14" w:rsidRDefault="00377280" w:rsidP="00377280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E92A14">
        <w:rPr>
          <w:rFonts w:ascii="Arial" w:hAnsi="Arial" w:cs="Arial"/>
        </w:rPr>
        <w:t>"L’accordo sottoscritto oggi – dichiara Troiano - è il segno tangibile dell'attenzione che il mondo delle professioni riserva alle studentesse e agli studenti che si laureano nel nostro Dipartimento e conferma che la collaborazione tra università e professioni è una realtà dinamica e in continua crescita, anche nell'area giuridica. Il futuro degli studi giuridici sta nella sempre più stretta compenetrazione tra questi due ambiti, presupposto per il migliore avviamento delle nostre laureate e dei nostri laureati al mondo del lavoro. Siamo quindi molto grati allo Studio Butti di essersi fatto interprete, con generosità e lungimiranza, di questa importante esigenza, con un’iniziativa che premia il merito e la capacità di approfondire temi strategici per il progresso sociale"</w:t>
      </w:r>
      <w:r>
        <w:rPr>
          <w:rFonts w:ascii="Arial" w:hAnsi="Arial" w:cs="Arial"/>
        </w:rPr>
        <w:t>.</w:t>
      </w:r>
    </w:p>
    <w:p w14:paraId="606EFEC8" w14:textId="77777777" w:rsidR="00377280" w:rsidRPr="00953638" w:rsidRDefault="00377280" w:rsidP="00377280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</w:p>
    <w:p w14:paraId="049E9719" w14:textId="55EF7A47" w:rsidR="00377280" w:rsidRDefault="00953638" w:rsidP="00377280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  <w:r w:rsidRPr="00953638">
        <w:rPr>
          <w:rFonts w:ascii="Arial" w:hAnsi="Arial" w:cs="Arial"/>
        </w:rPr>
        <w:t xml:space="preserve">“Il nostro studio </w:t>
      </w:r>
      <w:r>
        <w:rPr>
          <w:rFonts w:ascii="Arial" w:hAnsi="Arial" w:cs="Arial"/>
        </w:rPr>
        <w:t>– aggiunge Peres -</w:t>
      </w:r>
      <w:r w:rsidRPr="00953638">
        <w:rPr>
          <w:rFonts w:ascii="Arial" w:hAnsi="Arial" w:cs="Arial"/>
        </w:rPr>
        <w:t xml:space="preserve"> è onorato di poter collaborare con il dipartimento di Scienze giuridiche dell’</w:t>
      </w:r>
      <w:r>
        <w:rPr>
          <w:rFonts w:ascii="Arial" w:hAnsi="Arial" w:cs="Arial"/>
        </w:rPr>
        <w:t>u</w:t>
      </w:r>
      <w:r w:rsidRPr="00953638">
        <w:rPr>
          <w:rFonts w:ascii="Arial" w:hAnsi="Arial" w:cs="Arial"/>
        </w:rPr>
        <w:t>niversità di Verona</w:t>
      </w:r>
      <w:r>
        <w:rPr>
          <w:rFonts w:ascii="Arial" w:hAnsi="Arial" w:cs="Arial"/>
        </w:rPr>
        <w:t xml:space="preserve"> </w:t>
      </w:r>
      <w:r w:rsidRPr="00953638">
        <w:rPr>
          <w:rFonts w:ascii="Arial" w:hAnsi="Arial" w:cs="Arial"/>
        </w:rPr>
        <w:t>attraverso questo progetto di borse di studio annuali. Il diritto del lavoro e quello della sicurezza e igiene sul lavoro sono ambiti nei quali legislazione, giurisprudenza e aspetti tecnici sono egualmente importanti nell’applicazione pratica del diritto. Siamo anche convinti che, nei prossimi anni, le opportunità di lavoro per i giuristi in questi settori non potranno che crescere.”</w:t>
      </w:r>
    </w:p>
    <w:p w14:paraId="6D667B19" w14:textId="77777777" w:rsidR="00953638" w:rsidRDefault="00953638" w:rsidP="00377280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</w:p>
    <w:p w14:paraId="531755F3" w14:textId="77777777" w:rsidR="00377280" w:rsidRPr="004757A8" w:rsidRDefault="00377280" w:rsidP="00377280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Destinatari del premio di 1000 euro saranno neolaureate e laureati magistrali</w:t>
      </w:r>
      <w:r w:rsidRPr="004757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dell’università di Verona </w:t>
      </w:r>
      <w:r w:rsidRPr="004757A8">
        <w:rPr>
          <w:rFonts w:ascii="Arial" w:hAnsi="Arial" w:cs="Arial"/>
        </w:rPr>
        <w:t>particolarmente meritevoli</w:t>
      </w:r>
      <w:r>
        <w:rPr>
          <w:rFonts w:ascii="Arial" w:hAnsi="Arial" w:cs="Arial"/>
        </w:rPr>
        <w:t>. La commissione, composta da</w:t>
      </w:r>
      <w:r w:rsidRPr="0039601B">
        <w:rPr>
          <w:rFonts w:ascii="Arial" w:hAnsi="Arial" w:cs="Arial"/>
        </w:rPr>
        <w:t xml:space="preserve"> </w:t>
      </w:r>
      <w:r w:rsidRPr="004757A8">
        <w:rPr>
          <w:rFonts w:ascii="Arial" w:hAnsi="Arial" w:cs="Arial"/>
        </w:rPr>
        <w:t xml:space="preserve">tre membri, due dei quali nominati dal </w:t>
      </w:r>
      <w:r>
        <w:rPr>
          <w:rFonts w:ascii="Arial" w:hAnsi="Arial" w:cs="Arial"/>
        </w:rPr>
        <w:t>d</w:t>
      </w:r>
      <w:r w:rsidRPr="004757A8">
        <w:rPr>
          <w:rFonts w:ascii="Arial" w:hAnsi="Arial" w:cs="Arial"/>
        </w:rPr>
        <w:t>ipartimento e uno dallo studio</w:t>
      </w:r>
      <w:r>
        <w:rPr>
          <w:rFonts w:ascii="Arial" w:hAnsi="Arial" w:cs="Arial"/>
        </w:rPr>
        <w:t>, selezionerà in base alla qualità della tesi di laurea. I membri prenderanno</w:t>
      </w:r>
      <w:r w:rsidRPr="004757A8">
        <w:rPr>
          <w:rFonts w:ascii="Arial" w:hAnsi="Arial" w:cs="Arial"/>
        </w:rPr>
        <w:t xml:space="preserve"> la propria decisione ogni anno entro il 31 marzo</w:t>
      </w:r>
      <w:r>
        <w:rPr>
          <w:rFonts w:ascii="Arial" w:hAnsi="Arial" w:cs="Arial"/>
        </w:rPr>
        <w:t>, ad eccezione del</w:t>
      </w:r>
      <w:r w:rsidRPr="004757A8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, in cui</w:t>
      </w:r>
      <w:r w:rsidRPr="004757A8">
        <w:rPr>
          <w:rFonts w:ascii="Arial" w:hAnsi="Arial" w:cs="Arial"/>
        </w:rPr>
        <w:t xml:space="preserve"> la decisione ve</w:t>
      </w:r>
      <w:r>
        <w:rPr>
          <w:rFonts w:ascii="Arial" w:hAnsi="Arial" w:cs="Arial"/>
        </w:rPr>
        <w:t>rrà adottata entro il 30 giugno</w:t>
      </w:r>
      <w:r w:rsidRPr="004757A8">
        <w:rPr>
          <w:rFonts w:ascii="Arial" w:hAnsi="Arial" w:cs="Arial"/>
        </w:rPr>
        <w:t xml:space="preserve"> per le tesi del 2021. </w:t>
      </w:r>
    </w:p>
    <w:p w14:paraId="41492A23" w14:textId="77777777" w:rsidR="00377280" w:rsidRPr="004757A8" w:rsidRDefault="00377280" w:rsidP="00377280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</w:p>
    <w:p w14:paraId="2EE258E8" w14:textId="77777777" w:rsidR="00377280" w:rsidRDefault="00377280" w:rsidP="00377280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  <w:r w:rsidRPr="004757A8">
        <w:rPr>
          <w:rFonts w:ascii="Arial" w:hAnsi="Arial" w:cs="Arial"/>
        </w:rPr>
        <w:t xml:space="preserve">Per partecipare al concorso, i laureati </w:t>
      </w:r>
      <w:r>
        <w:rPr>
          <w:rFonts w:ascii="Arial" w:hAnsi="Arial" w:cs="Arial"/>
        </w:rPr>
        <w:t>e le laureate potranno trasmettere</w:t>
      </w:r>
      <w:r w:rsidRPr="004757A8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d</w:t>
      </w:r>
      <w:r w:rsidRPr="004757A8">
        <w:rPr>
          <w:rFonts w:ascii="Arial" w:hAnsi="Arial" w:cs="Arial"/>
        </w:rPr>
        <w:t xml:space="preserve">ipartimento 3 copie a stampa della tesi, chiedendo di partecipare alla procedura di assegnazione del </w:t>
      </w:r>
      <w:r>
        <w:rPr>
          <w:rFonts w:ascii="Arial" w:hAnsi="Arial" w:cs="Arial"/>
        </w:rPr>
        <w:t>p</w:t>
      </w:r>
      <w:r w:rsidRPr="004757A8">
        <w:rPr>
          <w:rFonts w:ascii="Arial" w:hAnsi="Arial" w:cs="Arial"/>
        </w:rPr>
        <w:t xml:space="preserve">remio, entro il 20 gennaio dell’anno successivo a quello di laurea. Per il 2022 le tesi possono essere trasmesse entro il 30 aprile dai laureati del 2021. Qualora nessuna delle tesi di laurea presenti idonee caratteristiche di originalità e di approfondimento, il </w:t>
      </w:r>
      <w:r>
        <w:rPr>
          <w:rFonts w:ascii="Arial" w:hAnsi="Arial" w:cs="Arial"/>
        </w:rPr>
        <w:t>p</w:t>
      </w:r>
      <w:r w:rsidRPr="004757A8">
        <w:rPr>
          <w:rFonts w:ascii="Arial" w:hAnsi="Arial" w:cs="Arial"/>
        </w:rPr>
        <w:t>remio non verrà assegnato.</w:t>
      </w:r>
    </w:p>
    <w:p w14:paraId="3C798E1A" w14:textId="77777777" w:rsidR="00377280" w:rsidRDefault="00377280" w:rsidP="00377280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</w:p>
    <w:p w14:paraId="1E4D62C6" w14:textId="77777777" w:rsidR="00377280" w:rsidRPr="004757A8" w:rsidRDefault="00377280" w:rsidP="00377280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 caso di necessità e di posti vacanti, lo</w:t>
      </w:r>
      <w:r w:rsidRPr="004757A8">
        <w:rPr>
          <w:rFonts w:ascii="Arial" w:hAnsi="Arial" w:cs="Arial"/>
        </w:rPr>
        <w:t xml:space="preserve"> studio si riserva di convocare eventualmente i partecipanti per un colloquio finalizzato all’inserimento nel proprio organico</w:t>
      </w:r>
      <w:r>
        <w:rPr>
          <w:rFonts w:ascii="Arial" w:hAnsi="Arial" w:cs="Arial"/>
        </w:rPr>
        <w:t>.</w:t>
      </w:r>
    </w:p>
    <w:p w14:paraId="19D30BEA" w14:textId="77777777" w:rsidR="00377280" w:rsidRDefault="00377280" w:rsidP="00377280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</w:p>
    <w:p w14:paraId="507CDC82" w14:textId="77777777" w:rsidR="00377280" w:rsidRPr="009E5775" w:rsidRDefault="00377280" w:rsidP="00377280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</w:p>
    <w:p w14:paraId="61245286" w14:textId="77777777" w:rsidR="00377280" w:rsidRDefault="00377280" w:rsidP="003772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95CCC1" w14:textId="77777777" w:rsidR="00B429D9" w:rsidRDefault="00B429D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  </w:t>
      </w:r>
    </w:p>
    <w:p w14:paraId="19A43883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366 6188411 - 3351593262  </w:t>
      </w:r>
    </w:p>
    <w:p w14:paraId="4C18C963" w14:textId="77777777" w:rsidR="00FE1F99" w:rsidRPr="007B1B0E" w:rsidRDefault="007C750B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7B1B0E">
        <w:rPr>
          <w:rFonts w:ascii="Arial" w:eastAsia="Arial" w:hAnsi="Arial" w:cs="Arial"/>
          <w:sz w:val="20"/>
          <w:szCs w:val="20"/>
        </w:rPr>
        <w:t>  </w:t>
      </w:r>
    </w:p>
    <w:p w14:paraId="6DF2C5F6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Pr="007B1B0E">
        <w:rPr>
          <w:rFonts w:ascii="Arial" w:eastAsia="Arial" w:hAnsi="Arial" w:cs="Arial"/>
          <w:sz w:val="20"/>
          <w:szCs w:val="20"/>
        </w:rPr>
        <w:fldChar w:fldCharType="begin"/>
      </w:r>
      <w:r w:rsidRPr="007B1B0E">
        <w:rPr>
          <w:rFonts w:ascii="Arial" w:eastAsia="Arial" w:hAnsi="Arial" w:cs="Arial"/>
          <w:sz w:val="20"/>
          <w:szCs w:val="20"/>
        </w:rPr>
        <w:instrText xml:space="preserve"> HYPERLINK "https://www.univr.it/it/univerona-news" \t "_blank" </w:instrText>
      </w:r>
      <w:r w:rsidRPr="007B1B0E">
        <w:rPr>
          <w:rFonts w:ascii="Arial" w:eastAsia="Arial" w:hAnsi="Arial" w:cs="Arial"/>
          <w:sz w:val="20"/>
          <w:szCs w:val="20"/>
        </w:rP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 w:rsidRPr="007B1B0E">
        <w:rPr>
          <w:rFonts w:ascii="Arial" w:eastAsia="Arial" w:hAnsi="Arial" w:cs="Arial"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86B12" w14:textId="77777777" w:rsidR="007C750B" w:rsidRDefault="007C750B" w:rsidP="00D06FF2">
      <w:r>
        <w:separator/>
      </w:r>
    </w:p>
  </w:endnote>
  <w:endnote w:type="continuationSeparator" w:id="0">
    <w:p w14:paraId="38788AAB" w14:textId="77777777" w:rsidR="007C750B" w:rsidRDefault="007C750B" w:rsidP="00D06FF2">
      <w:r>
        <w:continuationSeparator/>
      </w:r>
    </w:p>
  </w:endnote>
  <w:endnote w:type="continuationNotice" w:id="1">
    <w:p w14:paraId="75B4000C" w14:textId="77777777" w:rsidR="007C750B" w:rsidRDefault="007C7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2F17" w14:textId="77777777" w:rsidR="007C750B" w:rsidRDefault="007C750B" w:rsidP="00D06FF2">
      <w:r>
        <w:separator/>
      </w:r>
    </w:p>
  </w:footnote>
  <w:footnote w:type="continuationSeparator" w:id="0">
    <w:p w14:paraId="1C3F3EBD" w14:textId="77777777" w:rsidR="007C750B" w:rsidRDefault="007C750B" w:rsidP="00D06FF2">
      <w:r>
        <w:continuationSeparator/>
      </w:r>
    </w:p>
  </w:footnote>
  <w:footnote w:type="continuationNotice" w:id="1">
    <w:p w14:paraId="32A9711A" w14:textId="77777777" w:rsidR="007C750B" w:rsidRDefault="007C7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75036"/>
    <w:rsid w:val="00094B15"/>
    <w:rsid w:val="000B74C7"/>
    <w:rsid w:val="000C2734"/>
    <w:rsid w:val="000D2C05"/>
    <w:rsid w:val="00102277"/>
    <w:rsid w:val="00107007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32992"/>
    <w:rsid w:val="00236CA6"/>
    <w:rsid w:val="00266D6A"/>
    <w:rsid w:val="002747EB"/>
    <w:rsid w:val="002A412D"/>
    <w:rsid w:val="002B4C93"/>
    <w:rsid w:val="002C54E8"/>
    <w:rsid w:val="002E6EC2"/>
    <w:rsid w:val="002F5EB9"/>
    <w:rsid w:val="002F6CD3"/>
    <w:rsid w:val="0031323A"/>
    <w:rsid w:val="0032567A"/>
    <w:rsid w:val="00334D50"/>
    <w:rsid w:val="00336429"/>
    <w:rsid w:val="00344D00"/>
    <w:rsid w:val="00370910"/>
    <w:rsid w:val="00377280"/>
    <w:rsid w:val="004124C3"/>
    <w:rsid w:val="00427495"/>
    <w:rsid w:val="0044540F"/>
    <w:rsid w:val="004D2960"/>
    <w:rsid w:val="004F095E"/>
    <w:rsid w:val="00527881"/>
    <w:rsid w:val="00552B3B"/>
    <w:rsid w:val="00607E2E"/>
    <w:rsid w:val="006852EC"/>
    <w:rsid w:val="006967C9"/>
    <w:rsid w:val="006A6565"/>
    <w:rsid w:val="006A671E"/>
    <w:rsid w:val="0071669A"/>
    <w:rsid w:val="00726C33"/>
    <w:rsid w:val="0073165E"/>
    <w:rsid w:val="00763CB5"/>
    <w:rsid w:val="00766BAD"/>
    <w:rsid w:val="007816B0"/>
    <w:rsid w:val="007946EF"/>
    <w:rsid w:val="007B0BF0"/>
    <w:rsid w:val="007C750B"/>
    <w:rsid w:val="00805AD1"/>
    <w:rsid w:val="0082325A"/>
    <w:rsid w:val="00837884"/>
    <w:rsid w:val="008523C8"/>
    <w:rsid w:val="00897296"/>
    <w:rsid w:val="008E2D8E"/>
    <w:rsid w:val="008E6E44"/>
    <w:rsid w:val="008F2CC6"/>
    <w:rsid w:val="00935337"/>
    <w:rsid w:val="00953638"/>
    <w:rsid w:val="00954DBA"/>
    <w:rsid w:val="00955E02"/>
    <w:rsid w:val="00963194"/>
    <w:rsid w:val="00981141"/>
    <w:rsid w:val="00986FDE"/>
    <w:rsid w:val="009C22BF"/>
    <w:rsid w:val="009F10C2"/>
    <w:rsid w:val="009F6465"/>
    <w:rsid w:val="00A052F7"/>
    <w:rsid w:val="00A436AC"/>
    <w:rsid w:val="00A70799"/>
    <w:rsid w:val="00A971F1"/>
    <w:rsid w:val="00AA6638"/>
    <w:rsid w:val="00AD3BDE"/>
    <w:rsid w:val="00AE2E6E"/>
    <w:rsid w:val="00B1002C"/>
    <w:rsid w:val="00B15B69"/>
    <w:rsid w:val="00B411AB"/>
    <w:rsid w:val="00B42772"/>
    <w:rsid w:val="00B429D9"/>
    <w:rsid w:val="00B76F1C"/>
    <w:rsid w:val="00BC303A"/>
    <w:rsid w:val="00BD4D6C"/>
    <w:rsid w:val="00C16829"/>
    <w:rsid w:val="00C6628B"/>
    <w:rsid w:val="00C66B3B"/>
    <w:rsid w:val="00CA3D09"/>
    <w:rsid w:val="00CA756C"/>
    <w:rsid w:val="00CC2284"/>
    <w:rsid w:val="00CC4DB5"/>
    <w:rsid w:val="00CE0F18"/>
    <w:rsid w:val="00D06FF2"/>
    <w:rsid w:val="00D35006"/>
    <w:rsid w:val="00D74F19"/>
    <w:rsid w:val="00D90832"/>
    <w:rsid w:val="00DA41BF"/>
    <w:rsid w:val="00E5541A"/>
    <w:rsid w:val="00E6497D"/>
    <w:rsid w:val="00E758B9"/>
    <w:rsid w:val="00EA1C2B"/>
    <w:rsid w:val="00EA56BF"/>
    <w:rsid w:val="00EC3C70"/>
    <w:rsid w:val="00EE6623"/>
    <w:rsid w:val="00EF6A5B"/>
    <w:rsid w:val="00F061FD"/>
    <w:rsid w:val="00F277CB"/>
    <w:rsid w:val="00F52245"/>
    <w:rsid w:val="00F70387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Alessia Soriolo</cp:lastModifiedBy>
  <cp:revision>2</cp:revision>
  <dcterms:created xsi:type="dcterms:W3CDTF">2022-02-22T07:50:00Z</dcterms:created>
  <dcterms:modified xsi:type="dcterms:W3CDTF">2022-02-22T07:50:00Z</dcterms:modified>
</cp:coreProperties>
</file>