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F72D" w14:textId="5C0D6A2A" w:rsidR="006A5BC5" w:rsidRPr="006A5BC5" w:rsidRDefault="00F92A65" w:rsidP="006A5BC5">
      <w:pPr>
        <w:jc w:val="right"/>
        <w:rPr>
          <w:rFonts w:ascii="Arial" w:eastAsia="Arial" w:hAnsi="Arial" w:cs="Arial"/>
          <w:color w:val="auto"/>
          <w:sz w:val="22"/>
        </w:rPr>
      </w:pPr>
      <w:r>
        <w:rPr>
          <w:rFonts w:ascii="Arial" w:eastAsia="Arial" w:hAnsi="Arial" w:cs="Arial"/>
          <w:color w:val="auto"/>
          <w:sz w:val="22"/>
        </w:rPr>
        <w:t>9</w:t>
      </w:r>
      <w:r w:rsidR="008B2A5F">
        <w:rPr>
          <w:rFonts w:ascii="Arial" w:eastAsia="Arial" w:hAnsi="Arial" w:cs="Arial"/>
          <w:color w:val="auto"/>
          <w:sz w:val="22"/>
        </w:rPr>
        <w:t>6</w:t>
      </w:r>
      <w:r w:rsidR="006A5BC5" w:rsidRPr="006A5BC5">
        <w:rPr>
          <w:rFonts w:ascii="Arial" w:eastAsia="Arial" w:hAnsi="Arial" w:cs="Arial"/>
          <w:color w:val="auto"/>
          <w:sz w:val="22"/>
        </w:rPr>
        <w:t>. 202</w:t>
      </w:r>
      <w:r w:rsidR="004748AD">
        <w:rPr>
          <w:rFonts w:ascii="Arial" w:eastAsia="Arial" w:hAnsi="Arial" w:cs="Arial"/>
          <w:color w:val="auto"/>
          <w:sz w:val="22"/>
        </w:rPr>
        <w:t>6</w:t>
      </w:r>
    </w:p>
    <w:p w14:paraId="68D68981" w14:textId="4759ACA1" w:rsidR="006A5BC5" w:rsidRPr="006A5BC5" w:rsidRDefault="006A5BC5" w:rsidP="51D315DE">
      <w:pPr>
        <w:pStyle w:val="Paragrafoelenco"/>
        <w:spacing w:line="360" w:lineRule="auto"/>
        <w:ind w:left="0"/>
        <w:jc w:val="right"/>
        <w:rPr>
          <w:rFonts w:ascii="Arial" w:eastAsia="Arial" w:hAnsi="Arial" w:cs="Arial"/>
          <w:color w:val="auto"/>
          <w:sz w:val="22"/>
        </w:rPr>
      </w:pPr>
      <w:r w:rsidRPr="51D315DE">
        <w:rPr>
          <w:rFonts w:ascii="Arial" w:eastAsia="Arial" w:hAnsi="Arial" w:cs="Arial"/>
          <w:color w:val="auto"/>
          <w:sz w:val="22"/>
        </w:rPr>
        <w:t xml:space="preserve">Verona, </w:t>
      </w:r>
      <w:r w:rsidR="00F92A65">
        <w:rPr>
          <w:rFonts w:ascii="Arial" w:eastAsia="Arial" w:hAnsi="Arial" w:cs="Arial"/>
          <w:color w:val="auto"/>
          <w:sz w:val="22"/>
        </w:rPr>
        <w:t>16</w:t>
      </w:r>
      <w:r w:rsidRPr="51D315DE">
        <w:rPr>
          <w:rFonts w:ascii="Arial" w:eastAsia="Arial" w:hAnsi="Arial" w:cs="Arial"/>
          <w:color w:val="auto"/>
          <w:sz w:val="22"/>
        </w:rPr>
        <w:t>.</w:t>
      </w:r>
      <w:r w:rsidR="004748AD" w:rsidRPr="51D315DE">
        <w:rPr>
          <w:rFonts w:ascii="Arial" w:eastAsia="Arial" w:hAnsi="Arial" w:cs="Arial"/>
          <w:color w:val="auto"/>
          <w:sz w:val="22"/>
        </w:rPr>
        <w:t>07</w:t>
      </w:r>
      <w:r w:rsidRPr="51D315DE">
        <w:rPr>
          <w:rFonts w:ascii="Arial" w:eastAsia="Arial" w:hAnsi="Arial" w:cs="Arial"/>
          <w:color w:val="auto"/>
          <w:sz w:val="22"/>
        </w:rPr>
        <w:t>.2</w:t>
      </w:r>
      <w:r w:rsidR="004748AD" w:rsidRPr="51D315DE">
        <w:rPr>
          <w:rFonts w:ascii="Arial" w:eastAsia="Arial" w:hAnsi="Arial" w:cs="Arial"/>
          <w:color w:val="auto"/>
          <w:sz w:val="22"/>
        </w:rPr>
        <w:t>6</w:t>
      </w:r>
    </w:p>
    <w:p w14:paraId="6C16C9DA" w14:textId="77777777" w:rsidR="006A5BC5" w:rsidRPr="006A5BC5" w:rsidRDefault="006A5BC5" w:rsidP="006A5BC5">
      <w:pPr>
        <w:jc w:val="center"/>
        <w:rPr>
          <w:rFonts w:ascii="Arial" w:eastAsia="Arial" w:hAnsi="Arial" w:cs="Arial"/>
          <w:color w:val="auto"/>
          <w:sz w:val="22"/>
        </w:rPr>
      </w:pPr>
      <w:r w:rsidRPr="006A5BC5">
        <w:rPr>
          <w:rFonts w:ascii="Arial" w:eastAsia="Arial" w:hAnsi="Arial" w:cs="Arial"/>
          <w:color w:val="auto"/>
          <w:sz w:val="22"/>
        </w:rPr>
        <w:t>Comunicato stampa</w:t>
      </w:r>
    </w:p>
    <w:p w14:paraId="7F29485B" w14:textId="5D3B4FE3" w:rsidR="00F92A65" w:rsidRPr="00F92A65" w:rsidRDefault="00F92A65" w:rsidP="00F92A65">
      <w:pPr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</w:pPr>
      <w:r w:rsidRPr="00F92A65"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  <w:t>Scoperto il meccanismo evolutivo che permette alla posidonia di sfruttare la luce dei fondali marini</w:t>
      </w:r>
    </w:p>
    <w:p w14:paraId="6DC9BD66" w14:textId="77777777" w:rsidR="00F92A65" w:rsidRPr="00F92A65" w:rsidRDefault="00F92A65" w:rsidP="00F92A65">
      <w:pPr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</w:pPr>
    </w:p>
    <w:p w14:paraId="6F73D316" w14:textId="2179A0E0" w:rsidR="00F92A65" w:rsidRPr="00F92A65" w:rsidRDefault="00FC3A79" w:rsidP="00F92A65">
      <w:pPr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</w:pPr>
      <w:r w:rsidRPr="00FC3A79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Pubblicato su </w:t>
      </w:r>
      <w:r w:rsidRPr="00FC3A79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8"/>
        </w:rPr>
        <w:t>Nature Communications</w:t>
      </w:r>
      <w:r w:rsidRPr="00FC3A79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 uno studio dell’Università di Verona e della Stazione Zoologica Anton Dohrn di Napoli, con il CNR e il Politecnico di Milano</w:t>
      </w:r>
      <w:r w:rsidR="00F92A65"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. Identificato un nuovo adattamento evolutivo che rende più efficiente la fotosintesi delle piante marine. La scoperta apre nuove prospettive per migliorare la produttività delle colture agrarie</w:t>
      </w:r>
    </w:p>
    <w:p w14:paraId="4975D586" w14:textId="77777777" w:rsidR="00F92A65" w:rsidRPr="00F92A65" w:rsidRDefault="00F92A65" w:rsidP="00F92A65">
      <w:pPr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</w:rPr>
      </w:pPr>
    </w:p>
    <w:p w14:paraId="6F617C4C" w14:textId="640AD531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Come riesce </w:t>
      </w:r>
      <w:r w:rsidRPr="00F92A65">
        <w:rPr>
          <w:rFonts w:ascii="Arial" w:eastAsia="Times New Roman" w:hAnsi="Arial" w:cs="Arial"/>
          <w:b/>
          <w:bCs/>
          <w:i/>
          <w:color w:val="000000" w:themeColor="text1"/>
          <w:sz w:val="24"/>
          <w:szCs w:val="28"/>
        </w:rPr>
        <w:t>Posidonia oceanica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 a crescere rigogliosa fino a 50 metri di profondità, dove la luce è estremamente scarsa e composta quasi esclusivamente da radiazioni blu?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La risposta arriva da uno studio pubblicato sulla rivista </w:t>
      </w:r>
      <w:r w:rsidRPr="00F92A6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8"/>
        </w:rPr>
        <w:t>Nature Communications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, a cura della Stazione Zoologica Anton Dohrn di Napoli e dell'Università di Verona, con il CNR</w:t>
      </w:r>
      <w:r w:rsidR="008D42C7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e </w:t>
      </w:r>
      <w:r w:rsidR="00682F16">
        <w:rPr>
          <w:rFonts w:ascii="Arial" w:eastAsia="Times New Roman" w:hAnsi="Arial" w:cs="Arial"/>
          <w:color w:val="000000" w:themeColor="text1"/>
          <w:sz w:val="24"/>
          <w:szCs w:val="28"/>
        </w:rPr>
        <w:t>il</w:t>
      </w:r>
      <w:r w:rsidR="008D42C7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Politecnico di Milano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, che ha identificato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uno specifico adattamento evolutivo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grazie al quale questa pianta marina ha ottimizzato il proprio apparato fotosintetico per sfruttare al massimo la limitata luce disponibile sui fondali.</w:t>
      </w:r>
    </w:p>
    <w:p w14:paraId="003822AE" w14:textId="760A3CA1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La ricerca, intitolata </w:t>
      </w:r>
      <w:r w:rsidRPr="00F92A65">
        <w:rPr>
          <w:rFonts w:ascii="Arial" w:eastAsia="Times New Roman" w:hAnsi="Arial" w:cs="Arial"/>
          <w:i/>
          <w:iCs/>
          <w:color w:val="000000" w:themeColor="text1"/>
          <w:sz w:val="24"/>
          <w:szCs w:val="28"/>
        </w:rPr>
        <w:t>Structural and Spectral Adaptation of the Seagrass Posidonia oceanica Photosystem I to Seabed Light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, dimostra che</w:t>
      </w:r>
      <w:r w:rsidRPr="00F92A65">
        <w:rPr>
          <w:rFonts w:ascii="Arial" w:eastAsia="Times New Roman" w:hAnsi="Arial" w:cs="Arial"/>
          <w:i/>
          <w:color w:val="000000" w:themeColor="text1"/>
          <w:sz w:val="24"/>
          <w:szCs w:val="28"/>
        </w:rPr>
        <w:t xml:space="preserve"> P. oceanica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ha modificato nel corso dell'evoluzione la struttura del proprio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fotosistema I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, sviluppando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un sistema di cattura della luce più esteso rispetto a quello delle piante terrestri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e, allo stesso tempo, accelerando il trasferimento dell'energia luminosa verso il centro di reazione della fotosintesi.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Una strategia che le consente di mantenere un'elevata efficienza fotosintetica anche in ambienti marini con ridotta disponibilità di luce.</w:t>
      </w:r>
    </w:p>
    <w:p w14:paraId="317DD7C3" w14:textId="01C4E2A8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Tra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70 e 100 milioni di anni fa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, un gruppo di piante terrestri, tra cui </w:t>
      </w:r>
      <w:r w:rsidRPr="00F92A65">
        <w:rPr>
          <w:rFonts w:ascii="Arial" w:eastAsia="Times New Roman" w:hAnsi="Arial" w:cs="Arial"/>
          <w:b/>
          <w:bCs/>
          <w:i/>
          <w:color w:val="000000" w:themeColor="text1"/>
          <w:sz w:val="24"/>
          <w:szCs w:val="28"/>
        </w:rPr>
        <w:t>Posidonia oceanica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, ha colonizzato l'ambiente marino. Dopo essersi evolute dalle alghe marine ed aver conquistato la terraferma, le piante superiori sono tornate a vivere sul fondo del mare, dando origine a vaste praterie sommerse, alcune più che millenarie, che oggi rappresentano uno degli ecosistemi più importanti del pianeta per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biodiversità, produttività biologica e capacità di sequestro del carbonio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.</w:t>
      </w:r>
    </w:p>
    <w:p w14:paraId="64F15069" w14:textId="2AFA4C9C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L'ambiente in cui vive </w:t>
      </w:r>
      <w:r w:rsidRPr="00F92A65">
        <w:rPr>
          <w:rFonts w:ascii="Arial" w:eastAsia="Times New Roman" w:hAnsi="Arial" w:cs="Arial"/>
          <w:i/>
          <w:color w:val="000000" w:themeColor="text1"/>
          <w:sz w:val="24"/>
          <w:szCs w:val="28"/>
        </w:rPr>
        <w:t>P. oceanica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è però estremamente difficile per una pianta terrestre. Con l'aumentare della profondità, l'acqua assorbe quasi completamente i fotoni rossi e infrarossi, lasciando filtrare prevalentemente luce blu, </w:t>
      </w:r>
      <w:r w:rsidR="00601B8D">
        <w:rPr>
          <w:rFonts w:ascii="Arial" w:eastAsia="Times New Roman" w:hAnsi="Arial" w:cs="Arial"/>
          <w:color w:val="000000" w:themeColor="text1"/>
          <w:sz w:val="24"/>
          <w:szCs w:val="28"/>
        </w:rPr>
        <w:t>meno efficiente</w:t>
      </w:r>
      <w:r w:rsidR="007D5F41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nel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sostenere </w:t>
      </w:r>
      <w:r w:rsidR="007D5F41">
        <w:rPr>
          <w:rFonts w:ascii="Arial" w:eastAsia="Times New Roman" w:hAnsi="Arial" w:cs="Arial"/>
          <w:color w:val="000000" w:themeColor="text1"/>
          <w:sz w:val="24"/>
          <w:szCs w:val="28"/>
        </w:rPr>
        <w:t>l’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attività fotosintetica. Nonostante queste condizioni, la pianta mantiene un</w:t>
      </w:r>
      <w:r w:rsidR="007D5F41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a produttività 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sorprendentemente elevata, un fenomeno la cui base evolutiva era rimasta finora poco conosciuta.</w:t>
      </w:r>
    </w:p>
    <w:p w14:paraId="4CC75FE2" w14:textId="4FF5A644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 xml:space="preserve">Per ricostruire questo meccanismo, il progetto ha riunito competenze di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ecologia marina, fisiologia vegetale, biologia molecolare e strutturale e fisica quantistica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. Il campionamento delle piante a diverse profondità nei dintorni dell'isola di Ischia, nel Golfo di Napoli, e gli studi ecologici ed evolutivi sono stati condotti presso la Stazione Zoologica Anton Dohrn (Gabriele Procaccini e Irene Olivé). Grazie alla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crio-microscopia elettronica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dell'E</w:t>
      </w:r>
      <w:r w:rsidR="00FF4223">
        <w:rPr>
          <w:rFonts w:ascii="Arial" w:eastAsia="Times New Roman" w:hAnsi="Arial" w:cs="Arial"/>
          <w:color w:val="000000" w:themeColor="text1"/>
          <w:sz w:val="24"/>
          <w:szCs w:val="28"/>
        </w:rPr>
        <w:t>YE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LAB del Consiglio Nazionale delle Ricerche (Gennaro Sanità ed Emanuela Esposito) </w:t>
      </w:r>
      <w:r w:rsidR="00FF4223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– ISTITUTO ISASI - 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e alle analisi strutturali dell'Università di Verona (Antonello Amelii, Zeno Guardini, Stefano Capaldi, Luca Dall'Osto e Roberto Bassi), i ricercatori sono riusciti per la prima volta a ricostruire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la struttura tridimensionale del fotosistema I di </w:t>
      </w:r>
      <w:r w:rsidRPr="00F92A65">
        <w:rPr>
          <w:rFonts w:ascii="Arial" w:eastAsia="Times New Roman" w:hAnsi="Arial" w:cs="Arial"/>
          <w:b/>
          <w:bCs/>
          <w:i/>
          <w:color w:val="000000" w:themeColor="text1"/>
          <w:sz w:val="24"/>
          <w:szCs w:val="28"/>
        </w:rPr>
        <w:t>Posidonia oceanica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 con risoluzione atomica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.</w:t>
      </w:r>
    </w:p>
    <w:p w14:paraId="436AB375" w14:textId="615333C3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Le analisi hanno rivelato che </w:t>
      </w:r>
      <w:r w:rsidRPr="00F92A65">
        <w:rPr>
          <w:rFonts w:ascii="Arial" w:eastAsia="Times New Roman" w:hAnsi="Arial" w:cs="Arial"/>
          <w:i/>
          <w:color w:val="000000" w:themeColor="text1"/>
          <w:sz w:val="24"/>
          <w:szCs w:val="28"/>
        </w:rPr>
        <w:t>P. oceanica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possiede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un sistema antenna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, costituito da complessi pigmento-proteina incaricati di catturare la radiazione luminosa,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molto più esteso e complesso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rispetto a quello delle piante terrestri. Questa caratteristica aumenta la capacità di intercettare i pochi fotoni disponibili sui fondali marini.</w:t>
      </w:r>
    </w:p>
    <w:p w14:paraId="6F736E83" w14:textId="77777777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Un'antenna più estesa comporta però anche un limite: l'energia luminosa deve percorrere una distanza maggiore per raggiungere il centro di reazione del fotosistema, il motore della fotosintesi, con un conseguente aumento del rischio di dispersione e una possibile riduzione dell'efficienza del processo.</w:t>
      </w:r>
    </w:p>
    <w:p w14:paraId="15DAC580" w14:textId="1DF86429" w:rsidR="00F92A65" w:rsidRPr="00A77297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Per comprendere come </w:t>
      </w:r>
      <w:r w:rsidRPr="00F92A65">
        <w:rPr>
          <w:rFonts w:ascii="Arial" w:eastAsia="Times New Roman" w:hAnsi="Arial" w:cs="Arial"/>
          <w:i/>
          <w:color w:val="000000" w:themeColor="text1"/>
          <w:sz w:val="24"/>
          <w:szCs w:val="28"/>
        </w:rPr>
        <w:t>P. oceanica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riesca a superare questo limite, i ricercatori del Politecnico di Milano (Mattia Russo, Margherita Maiuri e Giulio Cerullo) hanno utilizzato una tecnica avanzata, la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Spettroscopia Bidimensionale Elettronica (2DES)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, che consente di seguire il trasferimento dell'energia all'interno del fotosistema su una scala temporale dell'ordine dei femtosecondi, pari a un milionesimo di miliardesimo di secondo.</w:t>
      </w:r>
    </w:p>
    <w:p w14:paraId="5B902DE4" w14:textId="48F3A573" w:rsidR="00F92A65" w:rsidRPr="00A77297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Il risultato più significativo dello studio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è l'identificazione di un raffinato adattamento </w:t>
      </w:r>
      <w:r w:rsidR="00BB60B8">
        <w:rPr>
          <w:rFonts w:ascii="Arial" w:eastAsia="Times New Roman" w:hAnsi="Arial" w:cs="Arial"/>
          <w:color w:val="000000" w:themeColor="text1"/>
          <w:sz w:val="24"/>
          <w:szCs w:val="28"/>
        </w:rPr>
        <w:t>molecolare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. Nel corso dell'evoluzione Posidonia ha rinunciato ad alcune conformazioni della clorofilla, </w:t>
      </w:r>
      <w:r w:rsidR="00F94931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che producono un fenomeno ottico 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not</w:t>
      </w:r>
      <w:r w:rsidR="00F94931">
        <w:rPr>
          <w:rFonts w:ascii="Arial" w:eastAsia="Times New Roman" w:hAnsi="Arial" w:cs="Arial"/>
          <w:color w:val="000000" w:themeColor="text1"/>
          <w:sz w:val="24"/>
          <w:szCs w:val="28"/>
        </w:rPr>
        <w:t>o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come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"forme spettrali rosse"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, che nelle piante terrestri favoris</w:t>
      </w:r>
      <w:r w:rsidR="00F94931">
        <w:rPr>
          <w:rFonts w:ascii="Arial" w:eastAsia="Times New Roman" w:hAnsi="Arial" w:cs="Arial"/>
          <w:color w:val="000000" w:themeColor="text1"/>
          <w:sz w:val="24"/>
          <w:szCs w:val="28"/>
        </w:rPr>
        <w:t>ce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la vita negli ambienti </w:t>
      </w:r>
      <w:r w:rsidR="00F94931">
        <w:rPr>
          <w:rFonts w:ascii="Arial" w:eastAsia="Times New Roman" w:hAnsi="Arial" w:cs="Arial"/>
          <w:color w:val="000000" w:themeColor="text1"/>
          <w:sz w:val="24"/>
          <w:szCs w:val="28"/>
        </w:rPr>
        <w:t>di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sottobosco. Al loro posto ha selezionato configurazioni molecolari che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accelerano il trasferimento dell'energia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verso il centro di reazione della fotosintesi. In questo modo compensa le maggiori dimensioni del sistema antenna e riesce a sfruttare con elevata efficienza la limitata luce disponibile sui fondali marini.</w:t>
      </w:r>
    </w:p>
    <w:p w14:paraId="61A073DD" w14:textId="50A7BA24" w:rsidR="00F92A65" w:rsidRPr="00F92A65" w:rsidRDefault="00F92A65" w:rsidP="00F92A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Le ricadute della ricerca vanno ben oltre lo studio degli ecosistemi marini.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Comprendere i meccanismi che permettono a </w:t>
      </w:r>
      <w:r w:rsidRPr="00F92A65">
        <w:rPr>
          <w:rFonts w:ascii="Arial" w:eastAsia="Times New Roman" w:hAnsi="Arial" w:cs="Arial"/>
          <w:i/>
          <w:color w:val="000000" w:themeColor="text1"/>
          <w:sz w:val="24"/>
          <w:szCs w:val="28"/>
        </w:rPr>
        <w:t>P. oceanica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di utilizzare la luce con un'efficienza così elevata apre infatti nuove prospettive per la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biologia sintetica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delle piante coltivate, una tecnologia recentemente approvata dal Parlamento europeo. Colture progettate per imitare il funzionamento fotosintetico di Posidonia potrebbero sfruttare meglio la luce disponibile, </w:t>
      </w:r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aumentando le rese agricole senza incrementare il consumo di suolo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. Una prospettiva di particolare interesse in un contesto caratterizzato dalla crescente domanda alimentare e dagli effetti dei cambiamenti climatici.</w:t>
      </w:r>
    </w:p>
    <w:p w14:paraId="76EB29B7" w14:textId="0DCCF92E" w:rsidR="00F92A65" w:rsidRPr="0025175B" w:rsidRDefault="00F92A65" w:rsidP="0025175B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Lo studio è stato sostenuto da finanziamenti europei, tra cui il progetto</w:t>
      </w:r>
      <w:r w:rsidR="00E933E9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</w:t>
      </w:r>
      <w:r w:rsidR="00E933E9"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Advanced Grant "</w:t>
      </w:r>
      <w:proofErr w:type="spellStart"/>
      <w:r w:rsidR="00E933E9"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Gr</w:t>
      </w:r>
      <w:r w:rsidR="00E933E9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i</w:t>
      </w:r>
      <w:r w:rsidR="00E933E9"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nSun</w:t>
      </w:r>
      <w:proofErr w:type="spellEnd"/>
      <w:r w:rsidR="00E933E9"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"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, </w:t>
      </w:r>
      <w:r w:rsidR="00F94931">
        <w:rPr>
          <w:rFonts w:ascii="Arial" w:eastAsia="Times New Roman" w:hAnsi="Arial" w:cs="Arial"/>
          <w:color w:val="000000" w:themeColor="text1"/>
          <w:sz w:val="24"/>
          <w:szCs w:val="28"/>
        </w:rPr>
        <w:t>de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ll'</w:t>
      </w:r>
      <w:proofErr w:type="spellStart"/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European</w:t>
      </w:r>
      <w:proofErr w:type="spellEnd"/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 </w:t>
      </w:r>
      <w:proofErr w:type="spellStart"/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Research</w:t>
      </w:r>
      <w:proofErr w:type="spellEnd"/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 </w:t>
      </w:r>
      <w:proofErr w:type="spellStart"/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Council</w:t>
      </w:r>
      <w:proofErr w:type="spellEnd"/>
      <w:r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 (ERC)</w:t>
      </w:r>
      <w:r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, di cui sono titolari Roberto Bassi e Luca Dall'Osto</w:t>
      </w:r>
      <w:r w:rsidR="00E933E9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e</w:t>
      </w:r>
      <w:r w:rsidR="0025175B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 quello da</w:t>
      </w:r>
      <w:r w:rsidR="00F94931" w:rsidRPr="00F94931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 xml:space="preserve"> </w:t>
      </w:r>
      <w:r w:rsidR="00F94931" w:rsidRPr="00F92A65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EMBRC-IT "Photo-SEA"</w:t>
      </w:r>
      <w:r w:rsidR="00F94931" w:rsidRPr="00F92A65">
        <w:rPr>
          <w:rFonts w:ascii="Arial" w:eastAsia="Times New Roman" w:hAnsi="Arial" w:cs="Arial"/>
          <w:color w:val="000000" w:themeColor="text1"/>
          <w:sz w:val="24"/>
          <w:szCs w:val="28"/>
        </w:rPr>
        <w:t>, assegnato ad Antonello Amelii e dedicato allo studio degli adattamenti fotosintetici delle piante marine</w:t>
      </w:r>
      <w:r w:rsidR="0025175B">
        <w:rPr>
          <w:rFonts w:ascii="Arial" w:eastAsia="Times New Roman" w:hAnsi="Arial" w:cs="Arial"/>
          <w:color w:val="000000" w:themeColor="text1"/>
          <w:sz w:val="24"/>
          <w:szCs w:val="28"/>
        </w:rPr>
        <w:t>.</w:t>
      </w:r>
    </w:p>
    <w:p w14:paraId="07CCE61B" w14:textId="6DBC56EB" w:rsidR="00F92A65" w:rsidRPr="00B54D66" w:rsidRDefault="00F92A65" w:rsidP="00F92A65">
      <w:pPr>
        <w:jc w:val="both"/>
        <w:rPr>
          <w:rFonts w:ascii="Times New Roman" w:eastAsia="Times New Roman" w:hAnsi="Times New Roman"/>
        </w:rPr>
      </w:pPr>
      <w:hyperlink r:id="rId7" w:tgtFrame="_blank" w:tooltip="https://www.doi.org/10.1038/s41467-026-75200-8" w:history="1">
        <w:r>
          <w:rPr>
            <w:rStyle w:val="Collegamentoipertestuale"/>
            <w:rFonts w:ascii="Aptos" w:hAnsi="Aptos"/>
            <w:sz w:val="22"/>
            <w:bdr w:val="none" w:sz="0" w:space="0" w:color="auto" w:frame="1"/>
            <w:shd w:val="clear" w:color="auto" w:fill="FFFFFF"/>
          </w:rPr>
          <w:t>https://www.doi.org/10.1038/s41467-026-75200-8</w:t>
        </w:r>
      </w:hyperlink>
    </w:p>
    <w:p w14:paraId="5DAB6C7B" w14:textId="4EEA829F" w:rsidR="004B57A1" w:rsidRPr="006A5BC5" w:rsidRDefault="004B57A1" w:rsidP="00BA0CC1">
      <w:pPr>
        <w:pStyle w:val="Titolo1"/>
        <w:jc w:val="left"/>
        <w:rPr>
          <w:rFonts w:eastAsia="Arial"/>
        </w:rPr>
      </w:pPr>
    </w:p>
    <w:p w14:paraId="02EB378F" w14:textId="77777777" w:rsidR="00BF1FF3" w:rsidRPr="006A5BC5" w:rsidRDefault="00BF1FF3" w:rsidP="00BF1FF3">
      <w:pPr>
        <w:jc w:val="both"/>
        <w:rPr>
          <w:color w:val="auto"/>
        </w:rPr>
      </w:pPr>
      <w:bookmarkStart w:id="0" w:name="_heading=h.76biuqn72yol"/>
      <w:bookmarkEnd w:id="0"/>
    </w:p>
    <w:p w14:paraId="49E9B2B7" w14:textId="65AE9E82" w:rsidR="004B57A1" w:rsidRPr="009126BD" w:rsidRDefault="004B57A1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8" w:history="1">
        <w:r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 Stampa </w:t>
        </w:r>
      </w:hyperlink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40396B24" w14:textId="77777777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645E45AF" w14:textId="0E47B7A1" w:rsidR="004C0E4A" w:rsidRPr="003E7F13" w:rsidRDefault="004B57A1" w:rsidP="004B57A1">
      <w:pPr>
        <w:pStyle w:val="Pidipagina"/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*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9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6FF6C482" w14:textId="77777777" w:rsidR="004B57A1" w:rsidRDefault="004B57A1" w:rsidP="004B57A1">
      <w:pPr>
        <w:pStyle w:val="Pidipagina"/>
      </w:pPr>
      <w:hyperlink r:id="rId10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VaDiS </w:t>
        </w:r>
        <w:r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</w:p>
    <w:p w14:paraId="7913B0FB" w14:textId="77777777" w:rsidR="004C70E3" w:rsidRDefault="004C70E3" w:rsidP="004B57A1">
      <w:pPr>
        <w:pStyle w:val="Pidipagina"/>
      </w:pPr>
    </w:p>
    <w:p w14:paraId="20396147" w14:textId="678A2E1F" w:rsidR="00D82E17" w:rsidRDefault="00D82E17" w:rsidP="004B57A1">
      <w:pPr>
        <w:pStyle w:val="Pidipagina"/>
      </w:pPr>
      <w:r w:rsidRPr="00D82E17">
        <w:rPr>
          <w:rFonts w:ascii="Aptos" w:hAnsi="Aptos"/>
          <w:color w:val="00A19A"/>
          <w:sz w:val="18"/>
          <w:szCs w:val="18"/>
        </w:rPr>
        <w:t xml:space="preserve">Emanuele Sanzone, Media Relations Politecnico di Milano, +39 3316480248, </w:t>
      </w:r>
      <w:hyperlink r:id="rId11" w:history="1">
        <w:r w:rsidR="00E3506B" w:rsidRPr="001D6395">
          <w:rPr>
            <w:rStyle w:val="Collegamentoipertestuale"/>
            <w:rFonts w:ascii="Aptos" w:hAnsi="Aptos"/>
            <w:sz w:val="18"/>
            <w:szCs w:val="18"/>
          </w:rPr>
          <w:t>relazionimedia@polimi.it</w:t>
        </w:r>
      </w:hyperlink>
    </w:p>
    <w:p w14:paraId="65384E7E" w14:textId="77777777" w:rsidR="004C70E3" w:rsidRDefault="004C70E3" w:rsidP="004B57A1">
      <w:pPr>
        <w:pStyle w:val="Pidipagina"/>
        <w:rPr>
          <w:rFonts w:ascii="Aptos" w:hAnsi="Aptos"/>
          <w:color w:val="00A19A"/>
          <w:sz w:val="18"/>
          <w:szCs w:val="18"/>
        </w:rPr>
      </w:pPr>
    </w:p>
    <w:p w14:paraId="22EF8012" w14:textId="65B3C55A" w:rsidR="00E3506B" w:rsidRDefault="00E3506B" w:rsidP="00E3506B">
      <w:pPr>
        <w:pStyle w:val="Pidipagina"/>
        <w:rPr>
          <w:rFonts w:ascii="Aptos" w:hAnsi="Aptos"/>
          <w:color w:val="00A19A"/>
          <w:sz w:val="18"/>
          <w:szCs w:val="18"/>
        </w:rPr>
      </w:pPr>
      <w:r w:rsidRPr="00E3506B">
        <w:rPr>
          <w:rFonts w:ascii="Aptos" w:hAnsi="Aptos"/>
          <w:color w:val="00A19A"/>
          <w:sz w:val="18"/>
          <w:szCs w:val="18"/>
        </w:rPr>
        <w:t>Brunella Giugliano</w:t>
      </w:r>
      <w:r>
        <w:rPr>
          <w:rFonts w:ascii="Aptos" w:hAnsi="Aptos"/>
          <w:color w:val="00A19A"/>
          <w:sz w:val="18"/>
          <w:szCs w:val="18"/>
        </w:rPr>
        <w:t xml:space="preserve"> </w:t>
      </w:r>
      <w:r w:rsidRPr="00E3506B">
        <w:rPr>
          <w:rFonts w:ascii="Aptos" w:hAnsi="Aptos"/>
          <w:color w:val="00A19A"/>
          <w:sz w:val="18"/>
          <w:szCs w:val="18"/>
        </w:rPr>
        <w:t xml:space="preserve">Ufficio stampa e comunicazione </w:t>
      </w:r>
      <w:proofErr w:type="gramStart"/>
      <w:r w:rsidRPr="00E3506B">
        <w:rPr>
          <w:rFonts w:ascii="Aptos" w:hAnsi="Aptos"/>
          <w:color w:val="00A19A"/>
          <w:sz w:val="18"/>
          <w:szCs w:val="18"/>
        </w:rPr>
        <w:t>SZN</w:t>
      </w:r>
      <w:r>
        <w:rPr>
          <w:rFonts w:ascii="Aptos" w:hAnsi="Aptos"/>
          <w:color w:val="00A19A"/>
          <w:sz w:val="18"/>
          <w:szCs w:val="18"/>
        </w:rPr>
        <w:t xml:space="preserve">  +</w:t>
      </w:r>
      <w:proofErr w:type="gramEnd"/>
      <w:r>
        <w:rPr>
          <w:rFonts w:ascii="Aptos" w:hAnsi="Aptos"/>
          <w:color w:val="00A19A"/>
          <w:sz w:val="18"/>
          <w:szCs w:val="18"/>
        </w:rPr>
        <w:t>39</w:t>
      </w:r>
      <w:r w:rsidRPr="00E3506B">
        <w:rPr>
          <w:rFonts w:ascii="Aptos" w:hAnsi="Aptos"/>
          <w:color w:val="00A19A"/>
          <w:sz w:val="18"/>
          <w:szCs w:val="18"/>
        </w:rPr>
        <w:t>3381379931</w:t>
      </w:r>
      <w:r w:rsidR="004C0E4A">
        <w:rPr>
          <w:rFonts w:ascii="Aptos" w:hAnsi="Aptos"/>
          <w:color w:val="00A19A"/>
          <w:sz w:val="18"/>
          <w:szCs w:val="18"/>
        </w:rPr>
        <w:t>,</w:t>
      </w:r>
      <w:r w:rsidR="004C0E4A" w:rsidRPr="004C0E4A">
        <w:t xml:space="preserve"> </w:t>
      </w:r>
      <w:hyperlink r:id="rId12" w:history="1">
        <w:r w:rsidR="004C0E4A" w:rsidRPr="001D6395">
          <w:rPr>
            <w:rStyle w:val="Collegamentoipertestuale"/>
            <w:rFonts w:ascii="Aptos" w:hAnsi="Aptos"/>
            <w:sz w:val="18"/>
            <w:szCs w:val="18"/>
          </w:rPr>
          <w:t>brunella.giugliano@szn.it</w:t>
        </w:r>
      </w:hyperlink>
    </w:p>
    <w:p w14:paraId="6FAA702A" w14:textId="77777777" w:rsidR="004C0E4A" w:rsidRPr="00E3506B" w:rsidRDefault="004C0E4A" w:rsidP="00E3506B">
      <w:pPr>
        <w:pStyle w:val="Pidipagina"/>
        <w:rPr>
          <w:rFonts w:ascii="Aptos" w:hAnsi="Aptos"/>
          <w:color w:val="00A19A"/>
          <w:sz w:val="18"/>
          <w:szCs w:val="18"/>
        </w:rPr>
      </w:pPr>
    </w:p>
    <w:p w14:paraId="6870C736" w14:textId="77777777" w:rsidR="00E3506B" w:rsidRPr="009126BD" w:rsidRDefault="00E3506B" w:rsidP="004B57A1">
      <w:pPr>
        <w:pStyle w:val="Pidipagina"/>
        <w:rPr>
          <w:rFonts w:ascii="Aptos" w:hAnsi="Aptos"/>
          <w:color w:val="00A19A"/>
          <w:sz w:val="18"/>
          <w:szCs w:val="18"/>
        </w:rPr>
      </w:pPr>
    </w:p>
    <w:p w14:paraId="1FACAC12" w14:textId="77777777" w:rsidR="009126BD" w:rsidRDefault="00DB31BE" w:rsidP="006E00B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D2D12D" wp14:editId="07777777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69135262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11342" id="Rettangolo 7" o:spid="_x0000_s1026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3F7C32" wp14:editId="07777777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825755828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67FC9" id="Rettangolo 6" o:spid="_x0000_s102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ChW+rc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A2598D" wp14:editId="07777777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127978509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21ABF" id="Rettangolo 5" o:spid="_x0000_s1026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7F2733" wp14:editId="07777777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1372193128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65D7C" id="Rettangolo 4" o:spid="_x0000_s1026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85D13" wp14:editId="07777777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1040141374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E1C8E" id="Rettangolo 3" o:spid="_x0000_s1026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B/14/M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38E39" wp14:editId="07777777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47473677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8D643" id="Rettangolo 2" o:spid="_x0000_s1026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" filled="f" stroked="f" strokeweight="1pt"/>
            </w:pict>
          </mc:Fallback>
        </mc:AlternateContent>
      </w:r>
    </w:p>
    <w:p w14:paraId="5252E0D6" w14:textId="77777777" w:rsidR="004727B1" w:rsidRPr="004727B1" w:rsidRDefault="004727B1" w:rsidP="004727B1">
      <w:pPr>
        <w:rPr>
          <w:rFonts w:ascii="Arial" w:hAnsi="Arial" w:cs="Arial"/>
          <w:sz w:val="24"/>
          <w:szCs w:val="24"/>
        </w:rPr>
      </w:pPr>
    </w:p>
    <w:p w14:paraId="17162CD2" w14:textId="77777777" w:rsidR="004727B1" w:rsidRDefault="004727B1" w:rsidP="004727B1">
      <w:pPr>
        <w:rPr>
          <w:rFonts w:ascii="Arial" w:hAnsi="Arial" w:cs="Arial"/>
          <w:color w:val="000000"/>
          <w:sz w:val="24"/>
          <w:szCs w:val="24"/>
        </w:rPr>
      </w:pPr>
    </w:p>
    <w:p w14:paraId="4201BE9C" w14:textId="77777777" w:rsidR="004727B1" w:rsidRPr="004727B1" w:rsidRDefault="004727B1" w:rsidP="004727B1">
      <w:pPr>
        <w:rPr>
          <w:rFonts w:ascii="Arial" w:hAnsi="Arial" w:cs="Arial"/>
          <w:sz w:val="24"/>
          <w:szCs w:val="24"/>
        </w:rPr>
      </w:pPr>
    </w:p>
    <w:sectPr w:rsidR="004727B1" w:rsidRPr="004727B1" w:rsidSect="005B26ED">
      <w:headerReference w:type="default" r:id="rId13"/>
      <w:footerReference w:type="default" r:id="rId14"/>
      <w:pgSz w:w="11900" w:h="16840"/>
      <w:pgMar w:top="1417" w:right="1134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FED5" w14:textId="77777777" w:rsidR="00BA40DE" w:rsidRDefault="00BA40DE" w:rsidP="006B7D5A">
      <w:pPr>
        <w:spacing w:after="0" w:line="240" w:lineRule="auto"/>
      </w:pPr>
      <w:r>
        <w:separator/>
      </w:r>
    </w:p>
  </w:endnote>
  <w:endnote w:type="continuationSeparator" w:id="0">
    <w:p w14:paraId="119B7555" w14:textId="77777777" w:rsidR="00BA40DE" w:rsidRDefault="00BA40DE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20CF" w14:textId="77777777" w:rsidR="00BA40DE" w:rsidRDefault="00BA40DE" w:rsidP="006B7D5A">
      <w:pPr>
        <w:spacing w:after="0" w:line="240" w:lineRule="auto"/>
      </w:pPr>
      <w:r>
        <w:separator/>
      </w:r>
    </w:p>
  </w:footnote>
  <w:footnote w:type="continuationSeparator" w:id="0">
    <w:p w14:paraId="6C9BD09C" w14:textId="77777777" w:rsidR="00BA40DE" w:rsidRDefault="00BA40DE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06FA" w14:textId="77777777" w:rsidR="006B7D5A" w:rsidRDefault="00DB31BE" w:rsidP="00477BD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279CB5" wp14:editId="07777777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2347595" cy="175895"/>
              <wp:effectExtent l="0" t="0" r="0" b="0"/>
              <wp:wrapNone/>
              <wp:docPr id="181545381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347595" cy="175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8E4FB9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79CB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7.45pt;margin-top:16.45pt;width:184.85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" filled="f" stroked="f" strokeweight=".5pt">
              <v:textbox inset="0,0,0,0">
                <w:txbxContent>
                  <w:p w14:paraId="208E4FB9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 w:rsidRPr="0026391E">
      <w:rPr>
        <w:noProof/>
      </w:rPr>
      <w:drawing>
        <wp:inline distT="0" distB="0" distL="0" distR="0" wp14:anchorId="69410AA1" wp14:editId="07777777">
          <wp:extent cx="2524125" cy="53340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0872849">
    <w:abstractNumId w:val="0"/>
  </w:num>
  <w:num w:numId="2" w16cid:durableId="194389939">
    <w:abstractNumId w:val="1"/>
  </w:num>
  <w:num w:numId="3" w16cid:durableId="752900840">
    <w:abstractNumId w:val="3"/>
  </w:num>
  <w:num w:numId="4" w16cid:durableId="932661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64"/>
    <w:rsid w:val="00003251"/>
    <w:rsid w:val="00015EAC"/>
    <w:rsid w:val="00054E99"/>
    <w:rsid w:val="000562B4"/>
    <w:rsid w:val="00060926"/>
    <w:rsid w:val="00065F44"/>
    <w:rsid w:val="000B1718"/>
    <w:rsid w:val="000C52E3"/>
    <w:rsid w:val="000C705E"/>
    <w:rsid w:val="000E3AF5"/>
    <w:rsid w:val="000F1AA2"/>
    <w:rsid w:val="000F5594"/>
    <w:rsid w:val="00107EC5"/>
    <w:rsid w:val="001401E7"/>
    <w:rsid w:val="00162E60"/>
    <w:rsid w:val="0018218F"/>
    <w:rsid w:val="001958C1"/>
    <w:rsid w:val="001C3065"/>
    <w:rsid w:val="00240F4B"/>
    <w:rsid w:val="0025175B"/>
    <w:rsid w:val="002A7C10"/>
    <w:rsid w:val="002B0D10"/>
    <w:rsid w:val="002D260A"/>
    <w:rsid w:val="0030580B"/>
    <w:rsid w:val="00341213"/>
    <w:rsid w:val="00364541"/>
    <w:rsid w:val="00370A1A"/>
    <w:rsid w:val="003A67F5"/>
    <w:rsid w:val="003E58F0"/>
    <w:rsid w:val="003E7F13"/>
    <w:rsid w:val="004026DB"/>
    <w:rsid w:val="004706F1"/>
    <w:rsid w:val="00471BEE"/>
    <w:rsid w:val="004727B1"/>
    <w:rsid w:val="004748AD"/>
    <w:rsid w:val="00477BD9"/>
    <w:rsid w:val="0048132B"/>
    <w:rsid w:val="004B57A1"/>
    <w:rsid w:val="004C0E4A"/>
    <w:rsid w:val="004C70E3"/>
    <w:rsid w:val="004D0B44"/>
    <w:rsid w:val="004D3A31"/>
    <w:rsid w:val="00502731"/>
    <w:rsid w:val="00532536"/>
    <w:rsid w:val="005B26ED"/>
    <w:rsid w:val="005B4E29"/>
    <w:rsid w:val="005B6175"/>
    <w:rsid w:val="005B6517"/>
    <w:rsid w:val="00601B8D"/>
    <w:rsid w:val="0060513B"/>
    <w:rsid w:val="006162C0"/>
    <w:rsid w:val="00673D69"/>
    <w:rsid w:val="00682F16"/>
    <w:rsid w:val="006A5BC5"/>
    <w:rsid w:val="006B36C8"/>
    <w:rsid w:val="006B7D5A"/>
    <w:rsid w:val="006D7C6D"/>
    <w:rsid w:val="006E00B1"/>
    <w:rsid w:val="00704080"/>
    <w:rsid w:val="0071460F"/>
    <w:rsid w:val="0074408D"/>
    <w:rsid w:val="0077798C"/>
    <w:rsid w:val="00777FCD"/>
    <w:rsid w:val="007864C3"/>
    <w:rsid w:val="007D5E33"/>
    <w:rsid w:val="007D5F41"/>
    <w:rsid w:val="00801472"/>
    <w:rsid w:val="00814704"/>
    <w:rsid w:val="008956E1"/>
    <w:rsid w:val="008B08DC"/>
    <w:rsid w:val="008B2A5F"/>
    <w:rsid w:val="008D1DA4"/>
    <w:rsid w:val="008D42C7"/>
    <w:rsid w:val="008F4256"/>
    <w:rsid w:val="008F537B"/>
    <w:rsid w:val="00902B4C"/>
    <w:rsid w:val="00904064"/>
    <w:rsid w:val="00911989"/>
    <w:rsid w:val="009126BD"/>
    <w:rsid w:val="00933424"/>
    <w:rsid w:val="00936AFE"/>
    <w:rsid w:val="00941576"/>
    <w:rsid w:val="00966770"/>
    <w:rsid w:val="00A01496"/>
    <w:rsid w:val="00A020C2"/>
    <w:rsid w:val="00A10451"/>
    <w:rsid w:val="00A10CBD"/>
    <w:rsid w:val="00A10F50"/>
    <w:rsid w:val="00A1124C"/>
    <w:rsid w:val="00A719EE"/>
    <w:rsid w:val="00A77297"/>
    <w:rsid w:val="00A914F0"/>
    <w:rsid w:val="00B101DD"/>
    <w:rsid w:val="00B10976"/>
    <w:rsid w:val="00B52BFA"/>
    <w:rsid w:val="00B54AD8"/>
    <w:rsid w:val="00B5731D"/>
    <w:rsid w:val="00BA0CC1"/>
    <w:rsid w:val="00BA40DE"/>
    <w:rsid w:val="00BB5F82"/>
    <w:rsid w:val="00BB60B8"/>
    <w:rsid w:val="00BB6C9F"/>
    <w:rsid w:val="00BB6D73"/>
    <w:rsid w:val="00BC0B8D"/>
    <w:rsid w:val="00BF03C4"/>
    <w:rsid w:val="00BF1FF3"/>
    <w:rsid w:val="00BF30B9"/>
    <w:rsid w:val="00BF6D96"/>
    <w:rsid w:val="00C35CC2"/>
    <w:rsid w:val="00C5333F"/>
    <w:rsid w:val="00C901B2"/>
    <w:rsid w:val="00CE69CF"/>
    <w:rsid w:val="00CE7BB6"/>
    <w:rsid w:val="00CF7B64"/>
    <w:rsid w:val="00D01137"/>
    <w:rsid w:val="00D82E17"/>
    <w:rsid w:val="00D92F69"/>
    <w:rsid w:val="00DA2BC8"/>
    <w:rsid w:val="00DB31BE"/>
    <w:rsid w:val="00DC4505"/>
    <w:rsid w:val="00DE7891"/>
    <w:rsid w:val="00E3506B"/>
    <w:rsid w:val="00E465EB"/>
    <w:rsid w:val="00E52F1F"/>
    <w:rsid w:val="00E626F2"/>
    <w:rsid w:val="00E86DCC"/>
    <w:rsid w:val="00E933E9"/>
    <w:rsid w:val="00EA5668"/>
    <w:rsid w:val="00EA6470"/>
    <w:rsid w:val="00F147E1"/>
    <w:rsid w:val="00F6229D"/>
    <w:rsid w:val="00F71BAE"/>
    <w:rsid w:val="00F87B52"/>
    <w:rsid w:val="00F92A65"/>
    <w:rsid w:val="00F94931"/>
    <w:rsid w:val="00FB0619"/>
    <w:rsid w:val="00FC3A79"/>
    <w:rsid w:val="00FF4223"/>
    <w:rsid w:val="00FF4512"/>
    <w:rsid w:val="01729861"/>
    <w:rsid w:val="0256621F"/>
    <w:rsid w:val="030CAC6F"/>
    <w:rsid w:val="06F96EB2"/>
    <w:rsid w:val="0724AE7E"/>
    <w:rsid w:val="08590E4E"/>
    <w:rsid w:val="0FC12261"/>
    <w:rsid w:val="12CB6846"/>
    <w:rsid w:val="13320BA8"/>
    <w:rsid w:val="14EC2F3F"/>
    <w:rsid w:val="14F8B4B0"/>
    <w:rsid w:val="15F028A7"/>
    <w:rsid w:val="1F9D46FA"/>
    <w:rsid w:val="237D35AC"/>
    <w:rsid w:val="25523C63"/>
    <w:rsid w:val="2883F587"/>
    <w:rsid w:val="29FD19AD"/>
    <w:rsid w:val="2D729BC6"/>
    <w:rsid w:val="2E472CEA"/>
    <w:rsid w:val="313E4621"/>
    <w:rsid w:val="334397A2"/>
    <w:rsid w:val="35DE3B1F"/>
    <w:rsid w:val="3BCBA13A"/>
    <w:rsid w:val="3F1882F0"/>
    <w:rsid w:val="401579AB"/>
    <w:rsid w:val="40EAA306"/>
    <w:rsid w:val="42905782"/>
    <w:rsid w:val="44B1DDDA"/>
    <w:rsid w:val="482579A5"/>
    <w:rsid w:val="4A474B02"/>
    <w:rsid w:val="4D642E26"/>
    <w:rsid w:val="5064A7AD"/>
    <w:rsid w:val="51C25B10"/>
    <w:rsid w:val="51D315DE"/>
    <w:rsid w:val="5372D7E0"/>
    <w:rsid w:val="547B3A0E"/>
    <w:rsid w:val="54972EC9"/>
    <w:rsid w:val="5725A43A"/>
    <w:rsid w:val="5CC7453F"/>
    <w:rsid w:val="5D4AC8B4"/>
    <w:rsid w:val="656F5C4F"/>
    <w:rsid w:val="657F136F"/>
    <w:rsid w:val="66F7C10E"/>
    <w:rsid w:val="68110DF3"/>
    <w:rsid w:val="68A16B25"/>
    <w:rsid w:val="71C0F194"/>
    <w:rsid w:val="72D20471"/>
    <w:rsid w:val="73AA996D"/>
    <w:rsid w:val="743A8CBC"/>
    <w:rsid w:val="758EE479"/>
    <w:rsid w:val="7C43F5AF"/>
    <w:rsid w:val="7D7CF79C"/>
    <w:rsid w:val="7EA678BB"/>
    <w:rsid w:val="7F55C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F496D"/>
  <w15:chartTrackingRefBased/>
  <w15:docId w15:val="{8191B7B4-C41D-46DC-9B61-31E776A8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10F50"/>
    <w:pPr>
      <w:keepNext/>
      <w:keepLines/>
      <w:spacing w:before="520" w:after="60" w:line="276" w:lineRule="auto"/>
      <w:contextualSpacing/>
      <w:jc w:val="center"/>
      <w:outlineLvl w:val="0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A10F50"/>
    <w:rPr>
      <w:rFonts w:ascii="Arial" w:eastAsia="Times New Roman" w:hAnsi="Arial" w:cs="Arial"/>
      <w:b/>
      <w:bCs/>
      <w:color w:val="000000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styleId="Menzionenonrisolta">
    <w:name w:val="Unresolved Mention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  <w:style w:type="paragraph" w:customStyle="1" w:styleId="isselectedend">
    <w:name w:val="isselectedend"/>
    <w:basedOn w:val="Normale"/>
    <w:rsid w:val="004748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Enfasicorsivo">
    <w:name w:val="Emphasis"/>
    <w:uiPriority w:val="20"/>
    <w:qFormat/>
    <w:rsid w:val="004748AD"/>
    <w:rPr>
      <w:i/>
      <w:iCs/>
    </w:rPr>
  </w:style>
  <w:style w:type="paragraph" w:styleId="Revisione">
    <w:name w:val="Revision"/>
    <w:hidden/>
    <w:uiPriority w:val="99"/>
    <w:semiHidden/>
    <w:rsid w:val="008D42C7"/>
    <w:rPr>
      <w:rFonts w:ascii="Calibri Light" w:hAnsi="Calibri Light"/>
      <w:color w:val="50637D"/>
      <w:sz w:val="21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4727B1"/>
    <w:rPr>
      <w:b/>
      <w:bCs/>
    </w:rPr>
  </w:style>
  <w:style w:type="character" w:customStyle="1" w:styleId="text-token-text-primary">
    <w:name w:val="text-token-text-primary"/>
    <w:basedOn w:val="Carpredefinitoparagrafo"/>
    <w:rsid w:val="00472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univerona-new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oi.org/10.1038/s41467-026-75200-8" TargetMode="External"/><Relationship Id="rId12" Type="http://schemas.openxmlformats.org/officeDocument/2006/relationships/hyperlink" Target="mailto:brunella.giugliano@szn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lazionimedia@polimi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univr.it/it/organizzazione/valorizzazione-e-divulgazione-dei-saper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ficio.stampa@ateneo.univr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Elisa Innocenti</cp:lastModifiedBy>
  <cp:revision>3</cp:revision>
  <cp:lastPrinted>2025-10-01T15:45:00Z</cp:lastPrinted>
  <dcterms:created xsi:type="dcterms:W3CDTF">2026-07-16T07:34:00Z</dcterms:created>
  <dcterms:modified xsi:type="dcterms:W3CDTF">2026-07-16T08:07:00Z</dcterms:modified>
</cp:coreProperties>
</file>