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7055E" w14:textId="7EBE90A6" w:rsidR="00D30E0B" w:rsidRPr="002656EA" w:rsidRDefault="007E3C98" w:rsidP="00D558D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2656EA">
        <w:rPr>
          <w:rFonts w:ascii="Arial" w:hAnsi="Arial" w:cs="Arial"/>
          <w:b/>
          <w:sz w:val="20"/>
          <w:szCs w:val="20"/>
        </w:rPr>
        <w:t>2</w:t>
      </w:r>
      <w:r w:rsidR="00AC066C">
        <w:rPr>
          <w:rFonts w:ascii="Arial" w:hAnsi="Arial" w:cs="Arial"/>
          <w:b/>
          <w:sz w:val="20"/>
          <w:szCs w:val="20"/>
        </w:rPr>
        <w:t>9</w:t>
      </w:r>
      <w:r w:rsidRPr="002656EA">
        <w:rPr>
          <w:rFonts w:ascii="Arial" w:hAnsi="Arial" w:cs="Arial"/>
          <w:b/>
          <w:sz w:val="20"/>
          <w:szCs w:val="20"/>
        </w:rPr>
        <w:t xml:space="preserve"> a. 2020</w:t>
      </w:r>
    </w:p>
    <w:p w14:paraId="3AFB5C9F" w14:textId="3B67F918" w:rsidR="00342DE6" w:rsidRDefault="004057F4" w:rsidP="002656E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656EA">
        <w:rPr>
          <w:rFonts w:ascii="Arial" w:hAnsi="Arial" w:cs="Arial"/>
          <w:sz w:val="20"/>
          <w:szCs w:val="20"/>
        </w:rPr>
        <w:t xml:space="preserve">Verona, </w:t>
      </w:r>
      <w:r w:rsidR="00D558D8" w:rsidRPr="002656EA">
        <w:rPr>
          <w:rFonts w:ascii="Arial" w:hAnsi="Arial" w:cs="Arial"/>
          <w:sz w:val="20"/>
          <w:szCs w:val="20"/>
        </w:rPr>
        <w:t>1</w:t>
      </w:r>
      <w:r w:rsidR="00AC066C">
        <w:rPr>
          <w:rFonts w:ascii="Arial" w:hAnsi="Arial" w:cs="Arial"/>
          <w:sz w:val="20"/>
          <w:szCs w:val="20"/>
        </w:rPr>
        <w:t>9</w:t>
      </w:r>
      <w:r w:rsidR="007E3C98" w:rsidRPr="002656EA">
        <w:rPr>
          <w:rFonts w:ascii="Arial" w:hAnsi="Arial" w:cs="Arial"/>
          <w:sz w:val="20"/>
          <w:szCs w:val="20"/>
        </w:rPr>
        <w:t xml:space="preserve"> marzo</w:t>
      </w:r>
      <w:r w:rsidRPr="002656EA">
        <w:rPr>
          <w:rFonts w:ascii="Arial" w:hAnsi="Arial" w:cs="Arial"/>
          <w:sz w:val="20"/>
          <w:szCs w:val="20"/>
        </w:rPr>
        <w:t xml:space="preserve"> 2020</w:t>
      </w:r>
    </w:p>
    <w:p w14:paraId="088F25D7" w14:textId="77777777" w:rsidR="002656EA" w:rsidRPr="002656EA" w:rsidRDefault="002656EA" w:rsidP="002656E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BE84318" w14:textId="7B7DAEA3" w:rsidR="005E5107" w:rsidRPr="002656EA" w:rsidRDefault="004057F4" w:rsidP="002656EA">
      <w:pPr>
        <w:spacing w:line="360" w:lineRule="auto"/>
        <w:jc w:val="center"/>
        <w:rPr>
          <w:rFonts w:ascii="Arial" w:hAnsi="Arial" w:cs="Arial"/>
          <w:b/>
        </w:rPr>
      </w:pPr>
      <w:r w:rsidRPr="002656EA">
        <w:rPr>
          <w:rFonts w:ascii="Arial" w:hAnsi="Arial" w:cs="Arial"/>
          <w:b/>
        </w:rPr>
        <w:t>Comunicato stampa</w:t>
      </w:r>
    </w:p>
    <w:p w14:paraId="4862E103" w14:textId="77777777" w:rsidR="005E5107" w:rsidRPr="002656EA" w:rsidRDefault="000D6FBB" w:rsidP="000D6FB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656EA">
        <w:rPr>
          <w:rFonts w:ascii="Arial" w:hAnsi="Arial" w:cs="Arial"/>
          <w:b/>
          <w:bCs/>
          <w:sz w:val="28"/>
          <w:szCs w:val="28"/>
        </w:rPr>
        <w:t>Violenza di genere al tempo del Coronavirus</w:t>
      </w:r>
    </w:p>
    <w:p w14:paraId="1AFBD8EE" w14:textId="264D3883" w:rsidR="00D558D8" w:rsidRPr="002656EA" w:rsidRDefault="000D6FBB" w:rsidP="002656EA">
      <w:pPr>
        <w:spacing w:line="360" w:lineRule="auto"/>
        <w:jc w:val="center"/>
        <w:rPr>
          <w:rFonts w:ascii="Arial" w:hAnsi="Arial" w:cs="Arial"/>
          <w:bCs/>
          <w:i/>
        </w:rPr>
      </w:pPr>
      <w:r w:rsidRPr="002656EA">
        <w:rPr>
          <w:rFonts w:ascii="Arial" w:hAnsi="Arial" w:cs="Arial"/>
          <w:bCs/>
          <w:i/>
        </w:rPr>
        <w:t>Il vademecum “Un codice rosa” a sostegno delle vittime della violenza domestica</w:t>
      </w:r>
    </w:p>
    <w:p w14:paraId="4ABDF2DC" w14:textId="77777777" w:rsidR="000D6FBB" w:rsidRPr="002656EA" w:rsidRDefault="000D6FBB" w:rsidP="000D6FBB">
      <w:pPr>
        <w:pStyle w:val="xmsonormal"/>
        <w:shd w:val="clear" w:color="auto" w:fill="FFFFFF"/>
        <w:jc w:val="both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2656EA">
        <w:rPr>
          <w:rFonts w:ascii="Arial" w:hAnsi="Arial" w:cs="Arial"/>
          <w:b/>
          <w:color w:val="000000"/>
          <w:bdr w:val="none" w:sz="0" w:space="0" w:color="auto" w:frame="1"/>
        </w:rPr>
        <w:t>Per contrastare l’emergenza Coronavirus che sta colpendo il nostro Paese è stato chiesto ai cittadini di rimanere in casa. Ma non per tutti la quarantena è sinonimo di sicurezza. Non lo è per le vittime di violenza domestica, costrette a questo momento di convivenza forzata che sta già rilevando a livello nazionale un aumento di episodi di violenza di genere e in famiglia. Alle persone vulnerabili, coinvolte in queste situazioni, si rivolge l’appello del Comitato Unico di Garanzia per le pari opportunità (</w:t>
      </w:r>
      <w:proofErr w:type="spellStart"/>
      <w:r w:rsidRPr="002656EA">
        <w:rPr>
          <w:rFonts w:ascii="Arial" w:hAnsi="Arial" w:cs="Arial"/>
          <w:b/>
          <w:color w:val="000000"/>
          <w:bdr w:val="none" w:sz="0" w:space="0" w:color="auto" w:frame="1"/>
        </w:rPr>
        <w:t>Cug</w:t>
      </w:r>
      <w:proofErr w:type="spellEnd"/>
      <w:r w:rsidRPr="002656EA">
        <w:rPr>
          <w:rFonts w:ascii="Arial" w:hAnsi="Arial" w:cs="Arial"/>
          <w:b/>
          <w:color w:val="000000"/>
          <w:bdr w:val="none" w:sz="0" w:space="0" w:color="auto" w:frame="1"/>
        </w:rPr>
        <w:t>) dell’università di Verona, che ricorda la possibilità di rivolgersi ai servizi di sostegno e alle forze dell’ordine presenti sul territorio veronese.</w:t>
      </w:r>
    </w:p>
    <w:p w14:paraId="1ADDF110" w14:textId="412C65D7" w:rsidR="000A67A9" w:rsidRPr="009C36DE" w:rsidRDefault="003E73E3" w:rsidP="000D6FBB">
      <w:pPr>
        <w:jc w:val="both"/>
        <w:rPr>
          <w:rFonts w:ascii="Arial" w:hAnsi="Arial" w:cs="Arial"/>
          <w:b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“Se la tua casa non è un posto sicuro per te e i tuoi cari, siamo qui per ascoltarti e accoglierti”. Questo</w:t>
      </w:r>
      <w:r w:rsidR="009C36DE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bdr w:val="none" w:sz="0" w:space="0" w:color="auto" w:frame="1"/>
        </w:rPr>
        <w:t xml:space="preserve">il </w:t>
      </w:r>
      <w:r w:rsidRPr="009C36DE">
        <w:rPr>
          <w:rFonts w:ascii="Arial" w:hAnsi="Arial" w:cs="Arial"/>
          <w:color w:val="000000"/>
          <w:bdr w:val="none" w:sz="0" w:space="0" w:color="auto" w:frame="1"/>
        </w:rPr>
        <w:t>servizio</w:t>
      </w:r>
      <w:r w:rsidRPr="000A67A9">
        <w:rPr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messo a disposizione dall’assessorato alle </w:t>
      </w:r>
      <w:r w:rsidR="000A67A9">
        <w:rPr>
          <w:rFonts w:ascii="Arial" w:hAnsi="Arial" w:cs="Arial"/>
          <w:color w:val="000000"/>
          <w:bdr w:val="none" w:sz="0" w:space="0" w:color="auto" w:frame="1"/>
        </w:rPr>
        <w:t>P</w:t>
      </w:r>
      <w:r>
        <w:rPr>
          <w:rFonts w:ascii="Arial" w:hAnsi="Arial" w:cs="Arial"/>
          <w:color w:val="000000"/>
          <w:bdr w:val="none" w:sz="0" w:space="0" w:color="auto" w:frame="1"/>
        </w:rPr>
        <w:t>ari op</w:t>
      </w:r>
      <w:r w:rsidR="009C36DE">
        <w:rPr>
          <w:rFonts w:ascii="Arial" w:hAnsi="Arial" w:cs="Arial"/>
          <w:color w:val="000000"/>
          <w:bdr w:val="none" w:sz="0" w:space="0" w:color="auto" w:frame="1"/>
        </w:rPr>
        <w:t xml:space="preserve">portunità del Comune di Verona attraverso i </w:t>
      </w:r>
      <w:r w:rsidR="009C36DE" w:rsidRPr="009C36DE">
        <w:rPr>
          <w:rFonts w:ascii="Arial" w:hAnsi="Arial" w:cs="Arial"/>
          <w:b/>
          <w:color w:val="000000"/>
          <w:bdr w:val="none" w:sz="0" w:space="0" w:color="auto" w:frame="1"/>
        </w:rPr>
        <w:t xml:space="preserve">numeri verdi 1522 (anti violenza e </w:t>
      </w:r>
      <w:proofErr w:type="spellStart"/>
      <w:r w:rsidR="009C36DE" w:rsidRPr="009C36DE">
        <w:rPr>
          <w:rFonts w:ascii="Arial" w:hAnsi="Arial" w:cs="Arial"/>
          <w:b/>
          <w:color w:val="000000"/>
          <w:bdr w:val="none" w:sz="0" w:space="0" w:color="auto" w:frame="1"/>
        </w:rPr>
        <w:t>stalking</w:t>
      </w:r>
      <w:proofErr w:type="spellEnd"/>
      <w:r w:rsidR="009C36DE" w:rsidRPr="009C36DE">
        <w:rPr>
          <w:rFonts w:ascii="Arial" w:hAnsi="Arial" w:cs="Arial"/>
          <w:b/>
          <w:color w:val="000000"/>
          <w:bdr w:val="none" w:sz="0" w:space="0" w:color="auto" w:frame="1"/>
        </w:rPr>
        <w:t>) e 800 392722 (centro antiviolenza Petra).</w:t>
      </w:r>
    </w:p>
    <w:p w14:paraId="6EE69D26" w14:textId="77777777" w:rsidR="000A67A9" w:rsidRDefault="000A67A9" w:rsidP="000D6FBB">
      <w:pPr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741AB7F0" w14:textId="4F75A277" w:rsidR="000D6FBB" w:rsidRPr="002656EA" w:rsidRDefault="000D6FBB" w:rsidP="000D6FBB">
      <w:pPr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2656EA">
        <w:rPr>
          <w:rFonts w:ascii="Arial" w:hAnsi="Arial" w:cs="Arial"/>
          <w:color w:val="000000"/>
          <w:bdr w:val="none" w:sz="0" w:space="0" w:color="auto" w:frame="1"/>
        </w:rPr>
        <w:t>In un momento di crisi come quello che stiamo vivendo, le vittime di violenza domestica potrebbero essere più scoraggiate a sporgere denuncia. A loro viene in aiuto il vademecum “</w:t>
      </w:r>
      <w:hyperlink r:id="rId6" w:history="1">
        <w:r w:rsidRPr="002656EA">
          <w:rPr>
            <w:rStyle w:val="Collegamentoipertestuale"/>
            <w:rFonts w:ascii="Arial" w:hAnsi="Arial" w:cs="Arial"/>
            <w:bdr w:val="none" w:sz="0" w:space="0" w:color="auto" w:frame="1"/>
          </w:rPr>
          <w:t>Un codice rosa</w:t>
        </w:r>
      </w:hyperlink>
      <w:r w:rsidRPr="002656EA">
        <w:rPr>
          <w:rFonts w:ascii="Arial" w:hAnsi="Arial" w:cs="Arial"/>
          <w:color w:val="000000"/>
          <w:bdr w:val="none" w:sz="0" w:space="0" w:color="auto" w:frame="1"/>
        </w:rPr>
        <w:t>”, opuscolo informativo pubblicato dal Comune di Verona in collaborazione con l’ateneo veronese, l’</w:t>
      </w:r>
      <w:proofErr w:type="spellStart"/>
      <w:r w:rsidRPr="002656EA">
        <w:rPr>
          <w:rFonts w:ascii="Arial" w:hAnsi="Arial" w:cs="Arial"/>
          <w:color w:val="000000"/>
          <w:bdr w:val="none" w:sz="0" w:space="0" w:color="auto" w:frame="1"/>
        </w:rPr>
        <w:t>Aulss</w:t>
      </w:r>
      <w:proofErr w:type="spellEnd"/>
      <w:r w:rsidRPr="002656EA">
        <w:rPr>
          <w:rFonts w:ascii="Arial" w:hAnsi="Arial" w:cs="Arial"/>
          <w:color w:val="000000"/>
          <w:bdr w:val="none" w:sz="0" w:space="0" w:color="auto" w:frame="1"/>
        </w:rPr>
        <w:t xml:space="preserve"> 9, Telefono Rosa, gli Ordini dei medici e degli avvocati di Verona e l’Ordine degli assistenti sociali del Veneto.</w:t>
      </w:r>
    </w:p>
    <w:p w14:paraId="400F601C" w14:textId="77777777" w:rsidR="000D6FBB" w:rsidRPr="002656EA" w:rsidRDefault="000D6FBB" w:rsidP="000D6FBB">
      <w:pPr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28E6D7A2" w14:textId="77777777" w:rsidR="000D6FBB" w:rsidRPr="002656EA" w:rsidRDefault="000D6FBB" w:rsidP="000D6FBB">
      <w:pPr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2656EA">
        <w:rPr>
          <w:rFonts w:ascii="Arial" w:eastAsia="Times New Roman" w:hAnsi="Arial" w:cs="Arial"/>
          <w:color w:val="000000"/>
          <w:shd w:val="clear" w:color="auto" w:fill="FFFFFF"/>
        </w:rPr>
        <w:t xml:space="preserve">“Il vademecum, a dieci anni dalla sua pubblicazione, mantiene intatto il suo valore – spiega </w:t>
      </w:r>
      <w:r w:rsidRPr="002656EA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Alessandra </w:t>
      </w:r>
      <w:proofErr w:type="spellStart"/>
      <w:r w:rsidRPr="002656EA">
        <w:rPr>
          <w:rFonts w:ascii="Arial" w:eastAsia="Times New Roman" w:hAnsi="Arial" w:cs="Arial"/>
          <w:b/>
          <w:color w:val="000000"/>
          <w:shd w:val="clear" w:color="auto" w:fill="FFFFFF"/>
        </w:rPr>
        <w:t>Cordiano</w:t>
      </w:r>
      <w:proofErr w:type="spellEnd"/>
      <w:r w:rsidRPr="002656EA">
        <w:rPr>
          <w:rFonts w:ascii="Arial" w:eastAsia="Times New Roman" w:hAnsi="Arial" w:cs="Arial"/>
          <w:color w:val="000000"/>
          <w:shd w:val="clear" w:color="auto" w:fill="FFFFFF"/>
        </w:rPr>
        <w:t xml:space="preserve">, presidente del Comitato Unico di Garanzia dell’ateneo scaligero - e può essere utile in questi tempi difficili come strumento d’aiuto e di vicinanza alle donne e a chi vive loro vicino (genitori, parenti e amici), per cogliere eventuali situazioni di violenza e provare a intervenire dando consigli e indicazioni alle vittime </w:t>
      </w:r>
      <w:r w:rsidRPr="002656EA">
        <w:rPr>
          <w:rFonts w:ascii="Arial" w:hAnsi="Arial" w:cs="Arial"/>
          <w:color w:val="000000"/>
          <w:bdr w:val="none" w:sz="0" w:space="0" w:color="auto" w:frame="1"/>
        </w:rPr>
        <w:t>su cosa fare, a chi rivolgersi e che tipo di sostegno possono ricevere. Non esitate a contattare i servizi e le forze dell’ordine. E non esitate a rivolgervi ai servizi che l’ateneo mette a vostra disposizione”.</w:t>
      </w:r>
    </w:p>
    <w:p w14:paraId="3AEB23F0" w14:textId="77777777" w:rsidR="000D6FBB" w:rsidRPr="002656EA" w:rsidRDefault="000D6FBB" w:rsidP="000D6FBB">
      <w:pPr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69CE8FF7" w14:textId="5EABF5EC" w:rsidR="000D6FBB" w:rsidRPr="002656EA" w:rsidRDefault="000D6FBB" w:rsidP="000D6FBB">
      <w:pPr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2656EA">
        <w:rPr>
          <w:rFonts w:ascii="Arial" w:eastAsia="Times New Roman" w:hAnsi="Arial" w:cs="Arial"/>
          <w:color w:val="000000"/>
          <w:shd w:val="clear" w:color="auto" w:fill="FFFFFF"/>
        </w:rPr>
        <w:t xml:space="preserve">Secondo l’Organizzazione Mondiale della Sanità, la violenza contro le donne continua a rappresentare nel mondo la prima causa di morte per le donne fra i 25 e i 44 anni. Intimidazioni, isolamento, </w:t>
      </w:r>
      <w:proofErr w:type="spellStart"/>
      <w:r w:rsidRPr="002656EA">
        <w:rPr>
          <w:rFonts w:ascii="Arial" w:eastAsia="Times New Roman" w:hAnsi="Arial" w:cs="Arial"/>
          <w:color w:val="000000"/>
          <w:shd w:val="clear" w:color="auto" w:fill="FFFFFF"/>
        </w:rPr>
        <w:t>svalorizzazione</w:t>
      </w:r>
      <w:proofErr w:type="spellEnd"/>
      <w:r w:rsidRPr="002656EA">
        <w:rPr>
          <w:rFonts w:ascii="Arial" w:eastAsia="Times New Roman" w:hAnsi="Arial" w:cs="Arial"/>
          <w:color w:val="000000"/>
          <w:shd w:val="clear" w:color="auto" w:fill="FFFFFF"/>
        </w:rPr>
        <w:t xml:space="preserve"> e umiliazione; e ancora, controllo e persecuzione, violenza fisica e sessuale, ricatti, dipendenza economica. Nel “Codice rosa” sono riportate, in italiano, inglese, francese e arabo, brevi testimonianze di donne che hanno subito diverse forme di violenza e </w:t>
      </w:r>
      <w:r w:rsidR="00AC066C">
        <w:rPr>
          <w:rFonts w:ascii="Arial" w:eastAsia="Times New Roman" w:hAnsi="Arial" w:cs="Arial"/>
          <w:color w:val="000000"/>
          <w:shd w:val="clear" w:color="auto" w:fill="FFFFFF"/>
        </w:rPr>
        <w:t xml:space="preserve">suggerimenti su </w:t>
      </w:r>
      <w:r w:rsidRPr="002656EA">
        <w:rPr>
          <w:rFonts w:ascii="Arial" w:eastAsia="Times New Roman" w:hAnsi="Arial" w:cs="Arial"/>
          <w:color w:val="000000"/>
          <w:shd w:val="clear" w:color="auto" w:fill="FFFFFF"/>
        </w:rPr>
        <w:t xml:space="preserve">come sia possibile reagire, attraverso il contatto con il centro antiviolenza presente sul territorio, </w:t>
      </w:r>
      <w:r w:rsidR="00AC066C">
        <w:rPr>
          <w:rFonts w:ascii="Arial" w:eastAsia="Times New Roman" w:hAnsi="Arial" w:cs="Arial"/>
          <w:color w:val="000000"/>
          <w:shd w:val="clear" w:color="auto" w:fill="FFFFFF"/>
        </w:rPr>
        <w:t xml:space="preserve">e </w:t>
      </w:r>
      <w:r w:rsidRPr="002656EA">
        <w:rPr>
          <w:rFonts w:ascii="Arial" w:eastAsia="Times New Roman" w:hAnsi="Arial" w:cs="Arial"/>
          <w:color w:val="000000"/>
          <w:shd w:val="clear" w:color="auto" w:fill="FFFFFF"/>
        </w:rPr>
        <w:t xml:space="preserve">rivolgendosi ai Consultori familiari sparsi in varie sedi di Verona e provincia </w:t>
      </w:r>
      <w:r w:rsidR="00AC066C">
        <w:rPr>
          <w:rFonts w:ascii="Arial" w:eastAsia="Times New Roman" w:hAnsi="Arial" w:cs="Arial"/>
          <w:color w:val="000000"/>
          <w:shd w:val="clear" w:color="auto" w:fill="FFFFFF"/>
        </w:rPr>
        <w:t>o</w:t>
      </w:r>
      <w:r w:rsidRPr="002656EA">
        <w:rPr>
          <w:rFonts w:ascii="Arial" w:eastAsia="Times New Roman" w:hAnsi="Arial" w:cs="Arial"/>
          <w:color w:val="000000"/>
          <w:shd w:val="clear" w:color="auto" w:fill="FFFFFF"/>
        </w:rPr>
        <w:t xml:space="preserve"> ai Servizi sociali dei Comuni.</w:t>
      </w:r>
    </w:p>
    <w:p w14:paraId="6A053118" w14:textId="77777777" w:rsidR="002656EA" w:rsidRDefault="002656EA" w:rsidP="004057F4">
      <w:pPr>
        <w:spacing w:line="276" w:lineRule="auto"/>
        <w:jc w:val="both"/>
        <w:rPr>
          <w:rFonts w:ascii="Arial" w:hAnsi="Arial" w:cs="Arial"/>
        </w:rPr>
      </w:pPr>
    </w:p>
    <w:p w14:paraId="55D79DBE" w14:textId="77777777" w:rsidR="00525C68" w:rsidRDefault="00525C68" w:rsidP="004057F4">
      <w:pPr>
        <w:spacing w:line="276" w:lineRule="auto"/>
        <w:jc w:val="both"/>
        <w:rPr>
          <w:rFonts w:ascii="Arial" w:hAnsi="Arial" w:cs="Arial"/>
        </w:rPr>
      </w:pPr>
    </w:p>
    <w:p w14:paraId="4BCB5FAF" w14:textId="77777777" w:rsidR="00525C68" w:rsidRPr="00EA1790" w:rsidRDefault="00525C68" w:rsidP="004057F4">
      <w:pPr>
        <w:spacing w:line="276" w:lineRule="auto"/>
        <w:jc w:val="both"/>
        <w:rPr>
          <w:rFonts w:ascii="Arial" w:hAnsi="Arial" w:cs="Arial"/>
        </w:rPr>
      </w:pPr>
    </w:p>
    <w:p w14:paraId="10D9913C" w14:textId="77777777" w:rsidR="004057F4" w:rsidRDefault="004057F4" w:rsidP="004057F4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14:paraId="05A55A88" w14:textId="77777777" w:rsidR="004057F4" w:rsidRDefault="004057F4" w:rsidP="004057F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338EBB92" w14:textId="77777777" w:rsidR="004057F4" w:rsidRDefault="004057F4" w:rsidP="004057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14:paraId="05BE914E" w14:textId="77777777" w:rsidR="004057F4" w:rsidRDefault="004057F4" w:rsidP="004057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14:paraId="7AD918D3" w14:textId="77777777" w:rsidR="004057F4" w:rsidRDefault="004057F4" w:rsidP="004057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759A5F65" w14:textId="77777777" w:rsidR="004057F4" w:rsidRPr="00B25298" w:rsidRDefault="004057F4" w:rsidP="004057F4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B25298">
        <w:rPr>
          <w:rFonts w:ascii="Arial" w:hAnsi="Arial" w:cs="Arial"/>
          <w:color w:val="000000"/>
          <w:sz w:val="20"/>
          <w:szCs w:val="20"/>
          <w:lang w:val="fr-FR"/>
        </w:rPr>
        <w:t>M. 349.1536099</w:t>
      </w:r>
    </w:p>
    <w:p w14:paraId="4DE5754E" w14:textId="41FB8AB6" w:rsidR="008E2D8E" w:rsidRPr="002656EA" w:rsidRDefault="004057F4" w:rsidP="002656EA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B25298">
        <w:rPr>
          <w:rFonts w:ascii="Arial" w:hAnsi="Arial" w:cs="Arial"/>
          <w:color w:val="000000"/>
          <w:sz w:val="20"/>
          <w:szCs w:val="20"/>
          <w:lang w:val="fr-FR"/>
        </w:rPr>
        <w:t xml:space="preserve">Email: </w:t>
      </w:r>
      <w:r w:rsidR="0099637D">
        <w:fldChar w:fldCharType="begin"/>
      </w:r>
      <w:r w:rsidR="0099637D" w:rsidRPr="00D95501">
        <w:rPr>
          <w:lang w:val="en-US"/>
          <w:rPrChange w:id="1" w:author="Luca" w:date="2020-03-08T22:27:00Z">
            <w:rPr/>
          </w:rPrChange>
        </w:rPr>
        <w:instrText>HYPERLINK "mailto:ufficio.stampa@ateneo.univr.it" \t "_blank"</w:instrText>
      </w:r>
      <w:r w:rsidR="0099637D">
        <w:fldChar w:fldCharType="separate"/>
      </w:r>
      <w:r w:rsidRPr="00B25298">
        <w:rPr>
          <w:rStyle w:val="Collegamentoipertestuale"/>
          <w:rFonts w:ascii="Arial" w:hAnsi="Arial" w:cs="Arial"/>
          <w:sz w:val="20"/>
          <w:szCs w:val="20"/>
          <w:lang w:val="fr-FR"/>
        </w:rPr>
        <w:t>ufficio.stampa@ateneo.univr.it</w:t>
      </w:r>
      <w:r w:rsidR="0099637D">
        <w:fldChar w:fldCharType="end"/>
      </w:r>
    </w:p>
    <w:sectPr w:rsidR="008E2D8E" w:rsidRPr="002656EA" w:rsidSect="002656EA">
      <w:headerReference w:type="default" r:id="rId7"/>
      <w:footerReference w:type="default" r:id="rId8"/>
      <w:pgSz w:w="11906" w:h="16838"/>
      <w:pgMar w:top="1417" w:right="1134" w:bottom="187" w:left="1134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EC009" w14:textId="77777777" w:rsidR="00B72DDB" w:rsidRDefault="00B72DDB" w:rsidP="00D06FF2">
      <w:r>
        <w:separator/>
      </w:r>
    </w:p>
  </w:endnote>
  <w:endnote w:type="continuationSeparator" w:id="0">
    <w:p w14:paraId="089AB077" w14:textId="77777777" w:rsidR="00B72DDB" w:rsidRDefault="00B72DDB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D61012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34C9431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26AFC" w14:textId="77777777" w:rsidR="00B72DDB" w:rsidRDefault="00B72DDB" w:rsidP="00D06FF2">
      <w:r>
        <w:separator/>
      </w:r>
    </w:p>
  </w:footnote>
  <w:footnote w:type="continuationSeparator" w:id="0">
    <w:p w14:paraId="0E3DCDBA" w14:textId="77777777" w:rsidR="00B72DDB" w:rsidRDefault="00B72DDB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D1500D" w14:textId="77777777" w:rsidR="00D06FF2" w:rsidRDefault="00B72DDB">
    <w:pPr>
      <w:pStyle w:val="Intestazione"/>
    </w:pPr>
    <w:r>
      <w:rPr>
        <w:noProof/>
        <w:lang w:eastAsia="it-IT"/>
      </w:rPr>
      <w:pict w14:anchorId="7704E504">
        <v:shapetype id="_x0000_t202" coordsize="21600,21600" o:spt="202" path="m0,0l0,21600,21600,21600,21600,0xe">
          <v:stroke joinstyle="miter"/>
          <v:path gradientshapeok="t" o:connecttype="rect"/>
        </v:shapetype>
        <v:shape id="Casella di testo 2" o:spid="_x0000_s2049" type="#_x0000_t202" style="position:absolute;margin-left:361.05pt;margin-top:20.1pt;width:143.25pt;height:3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<v:textbox>
            <w:txbxContent>
              <w:p w14:paraId="26DBCD9A" w14:textId="77777777" w:rsidR="00266D6A" w:rsidRDefault="00266D6A" w:rsidP="000D2C05">
                <w:pPr>
                  <w:ind w:right="-7"/>
                  <w:rPr>
                    <w:rFonts w:ascii="Arial" w:hAnsi="Arial"/>
                    <w:sz w:val="18"/>
                    <w:szCs w:val="18"/>
                  </w:rPr>
                </w:pPr>
              </w:p>
              <w:p w14:paraId="596B52DA" w14:textId="77777777" w:rsidR="000D2C05" w:rsidRDefault="00266D6A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  <w:r w:rsidRPr="00EC3C70">
                  <w:rPr>
                    <w:rFonts w:ascii="Arial" w:hAnsi="Arial"/>
                    <w:sz w:val="20"/>
                    <w:szCs w:val="20"/>
                  </w:rPr>
                  <w:t>Ufficio Stampa</w:t>
                </w:r>
                <w:r w:rsidR="000D2C05">
                  <w:rPr>
                    <w:rFonts w:ascii="Arial" w:hAnsi="Arial"/>
                    <w:sz w:val="20"/>
                    <w:szCs w:val="20"/>
                  </w:rPr>
                  <w:t xml:space="preserve"> e</w:t>
                </w:r>
                <w:r w:rsidR="00EC3C70" w:rsidRPr="00EC3C70">
                  <w:rPr>
                    <w:rFonts w:ascii="Arial" w:hAnsi="Arial"/>
                    <w:sz w:val="20"/>
                    <w:szCs w:val="20"/>
                  </w:rPr>
                  <w:t xml:space="preserve"> </w:t>
                </w:r>
              </w:p>
              <w:p w14:paraId="05566119" w14:textId="77777777" w:rsidR="00266D6A" w:rsidRPr="00EC3C70" w:rsidRDefault="00EC3C70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  <w:r w:rsidRPr="00EC3C70">
                  <w:rPr>
                    <w:rFonts w:ascii="Arial" w:hAnsi="Arial"/>
                    <w:sz w:val="20"/>
                    <w:szCs w:val="20"/>
                  </w:rPr>
                  <w:t>Comunicazione Istituzionale</w:t>
                </w:r>
              </w:p>
            </w:txbxContent>
          </v:textbox>
        </v:shape>
      </w:pict>
    </w:r>
    <w:r w:rsidR="00EC3C70">
      <w:rPr>
        <w:noProof/>
        <w:lang w:eastAsia="it-IT"/>
      </w:rPr>
      <w:drawing>
        <wp:inline distT="0" distB="0" distL="0" distR="0" wp14:anchorId="11D2B9A6" wp14:editId="5C28DE0F">
          <wp:extent cx="3739419" cy="809625"/>
          <wp:effectExtent l="0" t="0" r="0" b="0"/>
          <wp:docPr id="9" name="Immagine 9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F8D8BD" w14:textId="77777777" w:rsidR="004B62E0" w:rsidRDefault="004B62E0">
    <w:pPr>
      <w:pStyle w:val="Intestazione"/>
    </w:pPr>
  </w:p>
  <w:p w14:paraId="519FB894" w14:textId="77777777" w:rsidR="004B62E0" w:rsidRDefault="004B62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markup="0" w:comments="0" w:insDel="0" w:formatting="0" w:inkAnnotations="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194"/>
    <w:rsid w:val="00007C8F"/>
    <w:rsid w:val="000108CB"/>
    <w:rsid w:val="00017FF6"/>
    <w:rsid w:val="00037F8C"/>
    <w:rsid w:val="00052969"/>
    <w:rsid w:val="00055ED9"/>
    <w:rsid w:val="00070935"/>
    <w:rsid w:val="000805C9"/>
    <w:rsid w:val="000831DF"/>
    <w:rsid w:val="00097676"/>
    <w:rsid w:val="000A0D47"/>
    <w:rsid w:val="000A5D65"/>
    <w:rsid w:val="000A67A9"/>
    <w:rsid w:val="000B1013"/>
    <w:rsid w:val="000D2C05"/>
    <w:rsid w:val="000D6FBB"/>
    <w:rsid w:val="000E2640"/>
    <w:rsid w:val="000F2266"/>
    <w:rsid w:val="00101BF9"/>
    <w:rsid w:val="00102277"/>
    <w:rsid w:val="00103C4E"/>
    <w:rsid w:val="00111F62"/>
    <w:rsid w:val="00117E55"/>
    <w:rsid w:val="0014217B"/>
    <w:rsid w:val="0015175E"/>
    <w:rsid w:val="001D4CAF"/>
    <w:rsid w:val="001F76A9"/>
    <w:rsid w:val="00232963"/>
    <w:rsid w:val="00237ED0"/>
    <w:rsid w:val="00256D5B"/>
    <w:rsid w:val="002656EA"/>
    <w:rsid w:val="00266AD3"/>
    <w:rsid w:val="00266D6A"/>
    <w:rsid w:val="0027063E"/>
    <w:rsid w:val="00283A60"/>
    <w:rsid w:val="00284474"/>
    <w:rsid w:val="002A1FCA"/>
    <w:rsid w:val="002B6273"/>
    <w:rsid w:val="002D23D7"/>
    <w:rsid w:val="002E3976"/>
    <w:rsid w:val="002F3605"/>
    <w:rsid w:val="00313058"/>
    <w:rsid w:val="00317370"/>
    <w:rsid w:val="00342DE6"/>
    <w:rsid w:val="003568C5"/>
    <w:rsid w:val="0039337F"/>
    <w:rsid w:val="003A570E"/>
    <w:rsid w:val="003B61E2"/>
    <w:rsid w:val="003B7167"/>
    <w:rsid w:val="003D2B66"/>
    <w:rsid w:val="003E049F"/>
    <w:rsid w:val="003E3895"/>
    <w:rsid w:val="003E73E3"/>
    <w:rsid w:val="004057F4"/>
    <w:rsid w:val="004124C3"/>
    <w:rsid w:val="0041760A"/>
    <w:rsid w:val="00433D9E"/>
    <w:rsid w:val="00447F78"/>
    <w:rsid w:val="00454DB8"/>
    <w:rsid w:val="00483E4E"/>
    <w:rsid w:val="004B0B5F"/>
    <w:rsid w:val="004B62E0"/>
    <w:rsid w:val="004D2960"/>
    <w:rsid w:val="004E68B9"/>
    <w:rsid w:val="004F095E"/>
    <w:rsid w:val="00525C68"/>
    <w:rsid w:val="00527AC0"/>
    <w:rsid w:val="00534509"/>
    <w:rsid w:val="00552B3B"/>
    <w:rsid w:val="00557E63"/>
    <w:rsid w:val="00562455"/>
    <w:rsid w:val="00562721"/>
    <w:rsid w:val="00562F77"/>
    <w:rsid w:val="005669BB"/>
    <w:rsid w:val="005773C3"/>
    <w:rsid w:val="00584696"/>
    <w:rsid w:val="00585FFC"/>
    <w:rsid w:val="00587FF7"/>
    <w:rsid w:val="00592108"/>
    <w:rsid w:val="005966F0"/>
    <w:rsid w:val="005975CB"/>
    <w:rsid w:val="005B1AF4"/>
    <w:rsid w:val="005C0D4C"/>
    <w:rsid w:val="005D7E97"/>
    <w:rsid w:val="005E08EE"/>
    <w:rsid w:val="005E5107"/>
    <w:rsid w:val="005F54A2"/>
    <w:rsid w:val="00627FDB"/>
    <w:rsid w:val="00635089"/>
    <w:rsid w:val="0064660B"/>
    <w:rsid w:val="00647054"/>
    <w:rsid w:val="00660041"/>
    <w:rsid w:val="006776F5"/>
    <w:rsid w:val="00695CFF"/>
    <w:rsid w:val="006967C9"/>
    <w:rsid w:val="006A4E7C"/>
    <w:rsid w:val="006D064F"/>
    <w:rsid w:val="006E51C1"/>
    <w:rsid w:val="00701186"/>
    <w:rsid w:val="00707643"/>
    <w:rsid w:val="00722616"/>
    <w:rsid w:val="00731BCB"/>
    <w:rsid w:val="007327E1"/>
    <w:rsid w:val="00734829"/>
    <w:rsid w:val="0075460F"/>
    <w:rsid w:val="00781F59"/>
    <w:rsid w:val="007A579C"/>
    <w:rsid w:val="007B0EE3"/>
    <w:rsid w:val="007C4BA8"/>
    <w:rsid w:val="007E24AE"/>
    <w:rsid w:val="007E3C98"/>
    <w:rsid w:val="007F3481"/>
    <w:rsid w:val="00805AD1"/>
    <w:rsid w:val="00863EC6"/>
    <w:rsid w:val="00887DC5"/>
    <w:rsid w:val="00896F56"/>
    <w:rsid w:val="008A31B9"/>
    <w:rsid w:val="008B5C02"/>
    <w:rsid w:val="008E2D8E"/>
    <w:rsid w:val="008F2CC6"/>
    <w:rsid w:val="009072BA"/>
    <w:rsid w:val="00923A04"/>
    <w:rsid w:val="00930CD2"/>
    <w:rsid w:val="00945851"/>
    <w:rsid w:val="009469BE"/>
    <w:rsid w:val="00963194"/>
    <w:rsid w:val="009816D0"/>
    <w:rsid w:val="00991E85"/>
    <w:rsid w:val="0099637D"/>
    <w:rsid w:val="009B1E39"/>
    <w:rsid w:val="009B6715"/>
    <w:rsid w:val="009C36DE"/>
    <w:rsid w:val="009C5DCF"/>
    <w:rsid w:val="009C7600"/>
    <w:rsid w:val="00A131E6"/>
    <w:rsid w:val="00A14AB8"/>
    <w:rsid w:val="00A22DDE"/>
    <w:rsid w:val="00A253DD"/>
    <w:rsid w:val="00A567BC"/>
    <w:rsid w:val="00A6456A"/>
    <w:rsid w:val="00A807AF"/>
    <w:rsid w:val="00AA1A75"/>
    <w:rsid w:val="00AA284B"/>
    <w:rsid w:val="00AA6539"/>
    <w:rsid w:val="00AC066C"/>
    <w:rsid w:val="00AC3483"/>
    <w:rsid w:val="00AC59DB"/>
    <w:rsid w:val="00AE2E6E"/>
    <w:rsid w:val="00AF4B77"/>
    <w:rsid w:val="00B007B8"/>
    <w:rsid w:val="00B0123E"/>
    <w:rsid w:val="00B113EE"/>
    <w:rsid w:val="00B1581D"/>
    <w:rsid w:val="00B15B69"/>
    <w:rsid w:val="00B25298"/>
    <w:rsid w:val="00B55595"/>
    <w:rsid w:val="00B72DDB"/>
    <w:rsid w:val="00B87417"/>
    <w:rsid w:val="00BE0BB8"/>
    <w:rsid w:val="00C35348"/>
    <w:rsid w:val="00C42656"/>
    <w:rsid w:val="00C45507"/>
    <w:rsid w:val="00C46ABC"/>
    <w:rsid w:val="00CA7ED1"/>
    <w:rsid w:val="00CC23ED"/>
    <w:rsid w:val="00CE3EDC"/>
    <w:rsid w:val="00CF345F"/>
    <w:rsid w:val="00D0376F"/>
    <w:rsid w:val="00D06FF2"/>
    <w:rsid w:val="00D133E1"/>
    <w:rsid w:val="00D30E0B"/>
    <w:rsid w:val="00D400E9"/>
    <w:rsid w:val="00D45900"/>
    <w:rsid w:val="00D558D8"/>
    <w:rsid w:val="00D95501"/>
    <w:rsid w:val="00DA41BF"/>
    <w:rsid w:val="00DB5532"/>
    <w:rsid w:val="00DB5F60"/>
    <w:rsid w:val="00DD7AC8"/>
    <w:rsid w:val="00DE797A"/>
    <w:rsid w:val="00E04B0F"/>
    <w:rsid w:val="00E2141A"/>
    <w:rsid w:val="00E33DF3"/>
    <w:rsid w:val="00E6497D"/>
    <w:rsid w:val="00EA1790"/>
    <w:rsid w:val="00EB34B4"/>
    <w:rsid w:val="00EC3C70"/>
    <w:rsid w:val="00F01C0C"/>
    <w:rsid w:val="00F06518"/>
    <w:rsid w:val="00F277CB"/>
    <w:rsid w:val="00F335BD"/>
    <w:rsid w:val="00F33DF5"/>
    <w:rsid w:val="00F36A00"/>
    <w:rsid w:val="00F4085C"/>
    <w:rsid w:val="00F54066"/>
    <w:rsid w:val="00F70350"/>
    <w:rsid w:val="00F76C5C"/>
    <w:rsid w:val="00F77FCE"/>
    <w:rsid w:val="00FA5BE5"/>
    <w:rsid w:val="00FB2388"/>
    <w:rsid w:val="00FB2DA7"/>
    <w:rsid w:val="00FD1447"/>
    <w:rsid w:val="00FD2DBF"/>
    <w:rsid w:val="00FD4A08"/>
    <w:rsid w:val="00FE411F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A233FA"/>
  <w15:docId w15:val="{94319D3B-1882-429B-9B7D-D88D1A65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lead">
    <w:name w:val="lead"/>
    <w:basedOn w:val="Normale"/>
    <w:rsid w:val="00483E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562F77"/>
  </w:style>
  <w:style w:type="paragraph" w:styleId="Titolo">
    <w:name w:val="Title"/>
    <w:basedOn w:val="Normale"/>
    <w:next w:val="Normale"/>
    <w:link w:val="TitoloCarattere"/>
    <w:uiPriority w:val="10"/>
    <w:qFormat/>
    <w:rsid w:val="00D133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oloCarattere">
    <w:name w:val="Titolo Carattere"/>
    <w:basedOn w:val="Carpredefinitoparagrafo"/>
    <w:link w:val="Titolo"/>
    <w:uiPriority w:val="10"/>
    <w:rsid w:val="00D133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customStyle="1" w:styleId="xmsonormal">
    <w:name w:val="x_msonormal"/>
    <w:basedOn w:val="Normale"/>
    <w:rsid w:val="000D6FB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9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2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1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26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2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93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11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3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4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7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univrmagazine.it/wp-content/uploads/2020/03/CODICE-ROSA_opuscolo_2019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492</Words>
  <Characters>2808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Laura Zanella</cp:lastModifiedBy>
  <cp:revision>13</cp:revision>
  <cp:lastPrinted>2020-02-19T11:02:00Z</cp:lastPrinted>
  <dcterms:created xsi:type="dcterms:W3CDTF">2020-03-17T08:49:00Z</dcterms:created>
  <dcterms:modified xsi:type="dcterms:W3CDTF">2020-03-19T10:18:00Z</dcterms:modified>
</cp:coreProperties>
</file>