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37F7" w14:textId="5AB997D7" w:rsidR="00377280" w:rsidRPr="00FE657A" w:rsidRDefault="00377280" w:rsidP="00E97868">
      <w:pPr>
        <w:spacing w:line="276" w:lineRule="auto"/>
        <w:jc w:val="right"/>
        <w:rPr>
          <w:rFonts w:ascii="Arial" w:eastAsia="Arial" w:hAnsi="Arial" w:cs="Arial"/>
          <w:sz w:val="21"/>
          <w:szCs w:val="21"/>
        </w:rPr>
      </w:pPr>
      <w:r w:rsidRPr="00411B6A">
        <w:rPr>
          <w:rFonts w:ascii="Arial" w:eastAsia="Arial" w:hAnsi="Arial" w:cs="Arial"/>
          <w:sz w:val="21"/>
          <w:szCs w:val="21"/>
        </w:rPr>
        <w:t xml:space="preserve">Verona, </w:t>
      </w:r>
      <w:r w:rsidR="00FA1284">
        <w:rPr>
          <w:rFonts w:ascii="Arial" w:eastAsia="Arial" w:hAnsi="Arial" w:cs="Arial"/>
          <w:sz w:val="21"/>
          <w:szCs w:val="21"/>
        </w:rPr>
        <w:t xml:space="preserve">4 </w:t>
      </w:r>
      <w:r w:rsidR="00102433">
        <w:rPr>
          <w:rFonts w:ascii="Arial" w:eastAsia="Arial" w:hAnsi="Arial" w:cs="Arial"/>
          <w:sz w:val="21"/>
          <w:szCs w:val="21"/>
        </w:rPr>
        <w:t>marzo</w:t>
      </w:r>
      <w:r w:rsidRPr="00411B6A">
        <w:rPr>
          <w:rFonts w:ascii="Arial" w:eastAsia="Arial" w:hAnsi="Arial" w:cs="Arial"/>
          <w:sz w:val="21"/>
          <w:szCs w:val="21"/>
        </w:rPr>
        <w:t xml:space="preserve"> 2022</w:t>
      </w:r>
    </w:p>
    <w:p w14:paraId="4D39EE73" w14:textId="77777777" w:rsidR="00377280" w:rsidRDefault="00377280" w:rsidP="00E97868">
      <w:pPr>
        <w:shd w:val="clear" w:color="auto" w:fill="FFFFFF"/>
        <w:spacing w:after="150" w:line="276" w:lineRule="auto"/>
        <w:jc w:val="center"/>
        <w:outlineLvl w:val="0"/>
        <w:rPr>
          <w:rFonts w:ascii="Arial" w:eastAsia="Arial" w:hAnsi="Arial" w:cs="Arial"/>
          <w:b/>
          <w:bCs/>
        </w:rPr>
      </w:pPr>
    </w:p>
    <w:p w14:paraId="427D84F3" w14:textId="77777777" w:rsidR="00377280" w:rsidRDefault="00377280" w:rsidP="00E97868">
      <w:pPr>
        <w:shd w:val="clear" w:color="auto" w:fill="FFFFFF"/>
        <w:spacing w:after="150" w:line="276" w:lineRule="auto"/>
        <w:jc w:val="center"/>
        <w:outlineLvl w:val="0"/>
        <w:rPr>
          <w:rFonts w:ascii="Arial" w:eastAsia="Arial" w:hAnsi="Arial" w:cs="Arial"/>
          <w:b/>
          <w:bCs/>
        </w:rPr>
      </w:pPr>
      <w:r w:rsidRPr="006C51CB">
        <w:rPr>
          <w:rFonts w:ascii="Arial" w:eastAsia="Arial" w:hAnsi="Arial" w:cs="Arial"/>
          <w:b/>
          <w:bCs/>
        </w:rPr>
        <w:t>Comunicato stampa</w:t>
      </w:r>
    </w:p>
    <w:p w14:paraId="30D4FCDA" w14:textId="3F3D8D16" w:rsidR="00377280" w:rsidRPr="002059A6" w:rsidRDefault="000743FA" w:rsidP="00E97868">
      <w:pPr>
        <w:shd w:val="clear" w:color="auto" w:fill="FFFFFF"/>
        <w:spacing w:after="150" w:line="276" w:lineRule="auto"/>
        <w:jc w:val="center"/>
        <w:outlineLvl w:val="0"/>
        <w:rPr>
          <w:rFonts w:ascii="Arial" w:eastAsia="Arial" w:hAnsi="Arial" w:cs="Arial"/>
          <w:b/>
          <w:bCs/>
          <w:sz w:val="32"/>
        </w:rPr>
      </w:pPr>
      <w:r w:rsidRPr="002059A6">
        <w:rPr>
          <w:rFonts w:ascii="Arial" w:eastAsia="Arial" w:hAnsi="Arial" w:cs="Arial"/>
          <w:b/>
          <w:bCs/>
          <w:sz w:val="32"/>
        </w:rPr>
        <w:t xml:space="preserve">Rivelato uno dei meccanismi alla base della maggior infettività </w:t>
      </w:r>
    </w:p>
    <w:p w14:paraId="375A668D" w14:textId="601B32F3" w:rsidR="002059A6" w:rsidRPr="002059A6" w:rsidRDefault="002059A6" w:rsidP="00E97868">
      <w:pPr>
        <w:shd w:val="clear" w:color="auto" w:fill="FFFFFF"/>
        <w:spacing w:after="150" w:line="276" w:lineRule="auto"/>
        <w:jc w:val="center"/>
        <w:outlineLvl w:val="0"/>
        <w:rPr>
          <w:rFonts w:ascii="Arial" w:eastAsia="Arial" w:hAnsi="Arial" w:cs="Arial"/>
          <w:b/>
          <w:bCs/>
          <w:sz w:val="32"/>
        </w:rPr>
      </w:pPr>
      <w:r w:rsidRPr="002059A6">
        <w:rPr>
          <w:rFonts w:ascii="Arial" w:eastAsia="Arial" w:hAnsi="Arial" w:cs="Arial"/>
          <w:b/>
          <w:bCs/>
          <w:sz w:val="32"/>
        </w:rPr>
        <w:t>della variante Omicron</w:t>
      </w:r>
    </w:p>
    <w:p w14:paraId="56737B52" w14:textId="77777777" w:rsidR="002059A6" w:rsidRDefault="00B06CDC" w:rsidP="00E97868">
      <w:pPr>
        <w:shd w:val="clear" w:color="auto" w:fill="FFFFFF"/>
        <w:spacing w:after="150" w:line="276" w:lineRule="auto"/>
        <w:jc w:val="center"/>
        <w:outlineLvl w:val="0"/>
        <w:rPr>
          <w:rFonts w:ascii="Arial" w:eastAsia="Arial" w:hAnsi="Arial" w:cs="Arial"/>
          <w:b/>
          <w:bCs/>
        </w:rPr>
      </w:pPr>
      <w:r>
        <w:rPr>
          <w:rFonts w:ascii="Arial" w:eastAsia="Arial" w:hAnsi="Arial" w:cs="Arial"/>
          <w:b/>
          <w:bCs/>
        </w:rPr>
        <w:t xml:space="preserve">I risultati della ricerca coordinata da Giuseppe Lippi </w:t>
      </w:r>
    </w:p>
    <w:p w14:paraId="02FA1BEA" w14:textId="108B98D9" w:rsidR="00102433" w:rsidRDefault="00B06CDC" w:rsidP="00E97868">
      <w:pPr>
        <w:shd w:val="clear" w:color="auto" w:fill="FFFFFF"/>
        <w:spacing w:after="150" w:line="276" w:lineRule="auto"/>
        <w:jc w:val="center"/>
        <w:outlineLvl w:val="0"/>
        <w:rPr>
          <w:rFonts w:ascii="Arial" w:eastAsia="Arial" w:hAnsi="Arial" w:cs="Arial"/>
          <w:b/>
          <w:bCs/>
        </w:rPr>
      </w:pPr>
      <w:r>
        <w:rPr>
          <w:rFonts w:ascii="Arial" w:eastAsia="Arial" w:hAnsi="Arial" w:cs="Arial"/>
          <w:b/>
          <w:bCs/>
        </w:rPr>
        <w:t xml:space="preserve">sono stati pubblicati </w:t>
      </w:r>
      <w:r w:rsidR="00102433">
        <w:rPr>
          <w:rFonts w:ascii="Arial" w:eastAsia="Arial" w:hAnsi="Arial" w:cs="Arial"/>
          <w:b/>
          <w:bCs/>
        </w:rPr>
        <w:t>sul</w:t>
      </w:r>
      <w:r w:rsidR="00822F7B">
        <w:rPr>
          <w:rFonts w:ascii="Arial" w:eastAsia="Arial" w:hAnsi="Arial" w:cs="Arial"/>
          <w:b/>
          <w:bCs/>
        </w:rPr>
        <w:t>la rivista</w:t>
      </w:r>
      <w:r w:rsidR="00E97868">
        <w:rPr>
          <w:rFonts w:ascii="Arial" w:eastAsia="Arial" w:hAnsi="Arial" w:cs="Arial"/>
          <w:b/>
          <w:bCs/>
        </w:rPr>
        <w:t xml:space="preserve"> scientifica</w:t>
      </w:r>
      <w:r w:rsidR="00102433">
        <w:rPr>
          <w:rFonts w:ascii="Arial" w:eastAsia="Arial" w:hAnsi="Arial" w:cs="Arial"/>
          <w:b/>
          <w:bCs/>
        </w:rPr>
        <w:t xml:space="preserve"> Journal of </w:t>
      </w:r>
      <w:proofErr w:type="spellStart"/>
      <w:r w:rsidR="00102433">
        <w:rPr>
          <w:rFonts w:ascii="Arial" w:eastAsia="Arial" w:hAnsi="Arial" w:cs="Arial"/>
          <w:b/>
          <w:bCs/>
        </w:rPr>
        <w:t>Infection</w:t>
      </w:r>
      <w:proofErr w:type="spellEnd"/>
      <w:r w:rsidR="00102433">
        <w:rPr>
          <w:rFonts w:ascii="Arial" w:eastAsia="Arial" w:hAnsi="Arial" w:cs="Arial"/>
          <w:b/>
          <w:bCs/>
        </w:rPr>
        <w:t xml:space="preserve"> </w:t>
      </w:r>
    </w:p>
    <w:p w14:paraId="7E05CD09" w14:textId="77777777" w:rsidR="000743FA" w:rsidRPr="00CE72DC" w:rsidRDefault="000743FA" w:rsidP="00E97868">
      <w:pPr>
        <w:shd w:val="clear" w:color="auto" w:fill="FFFFFF"/>
        <w:spacing w:after="150" w:line="276" w:lineRule="auto"/>
        <w:jc w:val="center"/>
        <w:outlineLvl w:val="0"/>
        <w:rPr>
          <w:rFonts w:ascii="Arial" w:eastAsia="Arial" w:hAnsi="Arial" w:cs="Arial"/>
          <w:b/>
          <w:bCs/>
        </w:rPr>
      </w:pPr>
    </w:p>
    <w:p w14:paraId="3EAC1CA6" w14:textId="77777777" w:rsidR="008A476C" w:rsidRDefault="008A476C" w:rsidP="00E97868">
      <w:pPr>
        <w:shd w:val="clear" w:color="auto" w:fill="FFFFFF"/>
        <w:spacing w:line="276" w:lineRule="auto"/>
        <w:jc w:val="both"/>
        <w:outlineLvl w:val="0"/>
        <w:rPr>
          <w:rFonts w:ascii="Arial" w:hAnsi="Arial" w:cs="Arial"/>
          <w:b/>
          <w:bCs/>
        </w:rPr>
      </w:pPr>
      <w:r>
        <w:rPr>
          <w:rFonts w:ascii="Arial" w:hAnsi="Arial" w:cs="Arial"/>
          <w:b/>
          <w:bCs/>
        </w:rPr>
        <w:t xml:space="preserve">Il motivo della maggiore infettività di Omicron? Sta tutta nel naso e nella gola. A confermare questa ipotesi un recente studio clinico pubblicato sulla rivista scientifica internazionale </w:t>
      </w:r>
      <w:r w:rsidRPr="008A476C">
        <w:rPr>
          <w:rFonts w:ascii="Arial" w:hAnsi="Arial" w:cs="Arial"/>
          <w:b/>
          <w:bCs/>
          <w:i/>
        </w:rPr>
        <w:t xml:space="preserve">Journal of </w:t>
      </w:r>
      <w:proofErr w:type="spellStart"/>
      <w:r w:rsidRPr="008A476C">
        <w:rPr>
          <w:rFonts w:ascii="Arial" w:hAnsi="Arial" w:cs="Arial"/>
          <w:b/>
          <w:bCs/>
          <w:i/>
        </w:rPr>
        <w:t>Infection</w:t>
      </w:r>
      <w:proofErr w:type="spellEnd"/>
      <w:r>
        <w:rPr>
          <w:rFonts w:ascii="Arial" w:hAnsi="Arial" w:cs="Arial"/>
          <w:b/>
          <w:bCs/>
        </w:rPr>
        <w:t xml:space="preserve"> e curato dall’università di Verona in collaborazione con l’ospedale </w:t>
      </w:r>
      <w:proofErr w:type="spellStart"/>
      <w:r>
        <w:rPr>
          <w:rFonts w:ascii="Arial" w:hAnsi="Arial" w:cs="Arial"/>
          <w:b/>
          <w:bCs/>
        </w:rPr>
        <w:t>Pederzoli</w:t>
      </w:r>
      <w:proofErr w:type="spellEnd"/>
      <w:r>
        <w:rPr>
          <w:rFonts w:ascii="Arial" w:hAnsi="Arial" w:cs="Arial"/>
          <w:b/>
          <w:bCs/>
        </w:rPr>
        <w:t xml:space="preserve"> di Peschiera del Garda. </w:t>
      </w:r>
    </w:p>
    <w:p w14:paraId="67D706BB" w14:textId="3AD2EB8B" w:rsidR="002059A6" w:rsidRDefault="008A476C" w:rsidP="002059A6">
      <w:pPr>
        <w:shd w:val="clear" w:color="auto" w:fill="FFFFFF"/>
        <w:spacing w:line="276" w:lineRule="auto"/>
        <w:jc w:val="both"/>
        <w:outlineLvl w:val="0"/>
        <w:rPr>
          <w:rFonts w:ascii="Arial" w:hAnsi="Arial" w:cs="Arial"/>
          <w:b/>
          <w:bCs/>
        </w:rPr>
      </w:pPr>
      <w:r>
        <w:rPr>
          <w:rFonts w:ascii="Arial" w:hAnsi="Arial" w:cs="Arial"/>
          <w:b/>
          <w:bCs/>
        </w:rPr>
        <w:t xml:space="preserve">La ricerca dimostra come </w:t>
      </w:r>
      <w:r w:rsidR="0084349A" w:rsidRPr="00CD37C5">
        <w:rPr>
          <w:rFonts w:ascii="Arial" w:hAnsi="Arial" w:cs="Arial"/>
          <w:b/>
          <w:bCs/>
        </w:rPr>
        <w:t xml:space="preserve">soggetti infettati dalla </w:t>
      </w:r>
      <w:r>
        <w:rPr>
          <w:rFonts w:ascii="Arial" w:hAnsi="Arial" w:cs="Arial"/>
          <w:b/>
          <w:bCs/>
        </w:rPr>
        <w:t xml:space="preserve">nuova variante di </w:t>
      </w:r>
      <w:r w:rsidRPr="00CD37C5">
        <w:rPr>
          <w:rFonts w:ascii="Arial" w:hAnsi="Arial" w:cs="Arial"/>
          <w:b/>
          <w:bCs/>
        </w:rPr>
        <w:t>SARS-CoV-2</w:t>
      </w:r>
      <w:r>
        <w:rPr>
          <w:rFonts w:ascii="Arial" w:hAnsi="Arial" w:cs="Arial"/>
          <w:b/>
          <w:bCs/>
        </w:rPr>
        <w:t>,</w:t>
      </w:r>
      <w:r w:rsidR="0084349A" w:rsidRPr="00CD37C5">
        <w:rPr>
          <w:rFonts w:ascii="Arial" w:hAnsi="Arial" w:cs="Arial"/>
          <w:b/>
          <w:bCs/>
        </w:rPr>
        <w:t xml:space="preserve"> presentano una carica virale molto elevata</w:t>
      </w:r>
      <w:r>
        <w:rPr>
          <w:rFonts w:ascii="Arial" w:hAnsi="Arial" w:cs="Arial"/>
          <w:b/>
          <w:bCs/>
        </w:rPr>
        <w:t xml:space="preserve"> proprio in naso-faringe</w:t>
      </w:r>
      <w:r w:rsidR="0084349A" w:rsidRPr="00CD37C5">
        <w:rPr>
          <w:rFonts w:ascii="Arial" w:hAnsi="Arial" w:cs="Arial"/>
          <w:b/>
          <w:bCs/>
        </w:rPr>
        <w:t xml:space="preserve">, fino a </w:t>
      </w:r>
      <w:r w:rsidR="000C313F">
        <w:rPr>
          <w:rFonts w:ascii="Arial" w:hAnsi="Arial" w:cs="Arial"/>
          <w:b/>
          <w:bCs/>
        </w:rPr>
        <w:t>quattro</w:t>
      </w:r>
      <w:r w:rsidR="0084349A" w:rsidRPr="00CD37C5">
        <w:rPr>
          <w:rFonts w:ascii="Arial" w:hAnsi="Arial" w:cs="Arial"/>
          <w:b/>
          <w:bCs/>
        </w:rPr>
        <w:t xml:space="preserve"> volte</w:t>
      </w:r>
      <w:r w:rsidR="0015597A" w:rsidRPr="00CD37C5">
        <w:rPr>
          <w:rFonts w:ascii="Arial" w:hAnsi="Arial" w:cs="Arial"/>
          <w:b/>
          <w:bCs/>
        </w:rPr>
        <w:t xml:space="preserve"> superiore</w:t>
      </w:r>
      <w:r w:rsidR="00112251">
        <w:rPr>
          <w:rFonts w:ascii="Arial" w:hAnsi="Arial" w:cs="Arial"/>
          <w:b/>
          <w:bCs/>
        </w:rPr>
        <w:t xml:space="preserve"> r</w:t>
      </w:r>
      <w:r w:rsidR="0084349A" w:rsidRPr="00CD37C5">
        <w:rPr>
          <w:rFonts w:ascii="Arial" w:hAnsi="Arial" w:cs="Arial"/>
          <w:b/>
          <w:bCs/>
        </w:rPr>
        <w:t>ispetto a</w:t>
      </w:r>
      <w:r w:rsidR="00180D52">
        <w:rPr>
          <w:rFonts w:ascii="Arial" w:hAnsi="Arial" w:cs="Arial"/>
          <w:b/>
          <w:bCs/>
        </w:rPr>
        <w:t>i</w:t>
      </w:r>
      <w:r w:rsidR="0084349A" w:rsidRPr="00CD37C5">
        <w:rPr>
          <w:rFonts w:ascii="Arial" w:hAnsi="Arial" w:cs="Arial"/>
          <w:b/>
          <w:bCs/>
        </w:rPr>
        <w:t xml:space="preserve"> soggetti </w:t>
      </w:r>
      <w:r w:rsidR="000C313F">
        <w:rPr>
          <w:rFonts w:ascii="Arial" w:hAnsi="Arial" w:cs="Arial"/>
          <w:b/>
          <w:bCs/>
        </w:rPr>
        <w:t>colpiti</w:t>
      </w:r>
      <w:r w:rsidR="0084349A" w:rsidRPr="00CD37C5">
        <w:rPr>
          <w:rFonts w:ascii="Arial" w:hAnsi="Arial" w:cs="Arial"/>
          <w:b/>
          <w:bCs/>
        </w:rPr>
        <w:t xml:space="preserve"> dalle precedenti varianti di </w:t>
      </w:r>
      <w:r w:rsidR="00B06CDC">
        <w:rPr>
          <w:rFonts w:ascii="Arial" w:hAnsi="Arial" w:cs="Arial"/>
          <w:b/>
          <w:bCs/>
        </w:rPr>
        <w:t>Alfa e D</w:t>
      </w:r>
      <w:r w:rsidR="0084349A" w:rsidRPr="00CD37C5">
        <w:rPr>
          <w:rFonts w:ascii="Arial" w:hAnsi="Arial" w:cs="Arial"/>
          <w:b/>
          <w:bCs/>
        </w:rPr>
        <w:t xml:space="preserve">elta. </w:t>
      </w:r>
      <w:r>
        <w:rPr>
          <w:rFonts w:ascii="Arial" w:hAnsi="Arial" w:cs="Arial"/>
          <w:b/>
          <w:bCs/>
        </w:rPr>
        <w:t xml:space="preserve">Non solo, proprio l’alta concentrazione </w:t>
      </w:r>
      <w:r w:rsidR="002059A6">
        <w:rPr>
          <w:rFonts w:ascii="Arial" w:hAnsi="Arial" w:cs="Arial"/>
          <w:b/>
          <w:bCs/>
        </w:rPr>
        <w:t>nelle alte</w:t>
      </w:r>
      <w:r>
        <w:rPr>
          <w:rFonts w:ascii="Arial" w:hAnsi="Arial" w:cs="Arial"/>
          <w:b/>
          <w:bCs/>
        </w:rPr>
        <w:t xml:space="preserve"> vie respiratorie permetterebbe al sistema immunitario di fare da “barriera” </w:t>
      </w:r>
      <w:r w:rsidR="002059A6">
        <w:rPr>
          <w:rFonts w:ascii="Arial" w:hAnsi="Arial" w:cs="Arial"/>
          <w:b/>
          <w:bCs/>
        </w:rPr>
        <w:t>rendendo più difficoltoso il passaggio</w:t>
      </w:r>
      <w:r>
        <w:rPr>
          <w:rFonts w:ascii="Arial" w:hAnsi="Arial" w:cs="Arial"/>
          <w:b/>
          <w:bCs/>
        </w:rPr>
        <w:t xml:space="preserve"> dell’</w:t>
      </w:r>
      <w:r w:rsidR="002059A6">
        <w:rPr>
          <w:rFonts w:ascii="Arial" w:hAnsi="Arial" w:cs="Arial"/>
          <w:b/>
          <w:bCs/>
        </w:rPr>
        <w:t>infezione ai polmoni.</w:t>
      </w:r>
    </w:p>
    <w:p w14:paraId="50BD38C8" w14:textId="77777777" w:rsidR="002059A6" w:rsidRDefault="002059A6" w:rsidP="002059A6">
      <w:pPr>
        <w:shd w:val="clear" w:color="auto" w:fill="FFFFFF"/>
        <w:spacing w:line="276" w:lineRule="auto"/>
        <w:jc w:val="both"/>
        <w:outlineLvl w:val="0"/>
        <w:rPr>
          <w:rFonts w:ascii="Arial" w:hAnsi="Arial" w:cs="Arial"/>
          <w:b/>
          <w:bCs/>
        </w:rPr>
      </w:pPr>
    </w:p>
    <w:p w14:paraId="0F17CD1C" w14:textId="77777777" w:rsidR="002059A6" w:rsidRDefault="008A476C" w:rsidP="002059A6">
      <w:pPr>
        <w:shd w:val="clear" w:color="auto" w:fill="FFFFFF"/>
        <w:spacing w:line="276" w:lineRule="auto"/>
        <w:jc w:val="both"/>
        <w:outlineLvl w:val="0"/>
        <w:rPr>
          <w:rFonts w:ascii="Arial" w:hAnsi="Arial" w:cs="Arial"/>
        </w:rPr>
      </w:pPr>
      <w:r w:rsidRPr="002059A6">
        <w:rPr>
          <w:rFonts w:ascii="Arial" w:hAnsi="Arial" w:cs="Arial"/>
        </w:rPr>
        <w:t xml:space="preserve">Lo studio clinico, </w:t>
      </w:r>
      <w:r w:rsidR="00DF1DF5" w:rsidRPr="002059A6">
        <w:rPr>
          <w:rFonts w:ascii="Arial" w:hAnsi="Arial" w:cs="Arial"/>
        </w:rPr>
        <w:t>coordinato da</w:t>
      </w:r>
      <w:r w:rsidR="002059A6" w:rsidRPr="002059A6">
        <w:rPr>
          <w:rFonts w:ascii="Arial" w:hAnsi="Arial" w:cs="Arial"/>
        </w:rPr>
        <w:t xml:space="preserve"> </w:t>
      </w:r>
      <w:r w:rsidR="002059A6" w:rsidRPr="002059A6">
        <w:rPr>
          <w:rFonts w:ascii="Arial" w:hAnsi="Arial" w:cs="Arial"/>
          <w:b/>
        </w:rPr>
        <w:t>Giuseppe Lippi</w:t>
      </w:r>
      <w:r w:rsidR="002059A6" w:rsidRPr="002059A6">
        <w:rPr>
          <w:rFonts w:ascii="Arial" w:hAnsi="Arial" w:cs="Arial"/>
        </w:rPr>
        <w:t xml:space="preserve"> presidente della Scuola di Medicina e chirurgia dell’ateneo scaliger</w:t>
      </w:r>
      <w:r w:rsidR="002059A6">
        <w:rPr>
          <w:rFonts w:ascii="Arial" w:hAnsi="Arial" w:cs="Arial"/>
        </w:rPr>
        <w:t>o è</w:t>
      </w:r>
      <w:r w:rsidR="002059A6" w:rsidRPr="002059A6">
        <w:rPr>
          <w:rFonts w:ascii="Arial" w:hAnsi="Arial" w:cs="Arial"/>
        </w:rPr>
        <w:t xml:space="preserve"> stato</w:t>
      </w:r>
      <w:r w:rsidR="00DF1DF5" w:rsidRPr="002059A6">
        <w:rPr>
          <w:rFonts w:ascii="Arial" w:hAnsi="Arial" w:cs="Arial"/>
        </w:rPr>
        <w:t xml:space="preserve"> </w:t>
      </w:r>
      <w:r w:rsidR="00102433" w:rsidRPr="000743FA">
        <w:rPr>
          <w:rFonts w:ascii="Arial" w:hAnsi="Arial" w:cs="Arial"/>
        </w:rPr>
        <w:t>condotto d</w:t>
      </w:r>
      <w:r w:rsidR="00102433">
        <w:rPr>
          <w:rFonts w:ascii="Arial" w:hAnsi="Arial" w:cs="Arial"/>
        </w:rPr>
        <w:t>a</w:t>
      </w:r>
      <w:r w:rsidR="00102433" w:rsidRPr="000743FA">
        <w:rPr>
          <w:rFonts w:ascii="Arial" w:hAnsi="Arial" w:cs="Arial"/>
        </w:rPr>
        <w:t xml:space="preserve"> </w:t>
      </w:r>
      <w:r w:rsidR="00102433" w:rsidRPr="002059A6">
        <w:rPr>
          <w:rFonts w:ascii="Arial" w:hAnsi="Arial" w:cs="Arial"/>
          <w:b/>
        </w:rPr>
        <w:t xml:space="preserve">Gian Luca </w:t>
      </w:r>
      <w:proofErr w:type="spellStart"/>
      <w:r w:rsidR="00102433" w:rsidRPr="002059A6">
        <w:rPr>
          <w:rFonts w:ascii="Arial" w:hAnsi="Arial" w:cs="Arial"/>
          <w:b/>
        </w:rPr>
        <w:t>Salvagno</w:t>
      </w:r>
      <w:proofErr w:type="spellEnd"/>
      <w:r w:rsidR="00102433" w:rsidRPr="000743FA">
        <w:rPr>
          <w:rFonts w:ascii="Arial" w:hAnsi="Arial" w:cs="Arial"/>
        </w:rPr>
        <w:t xml:space="preserve">, docente di Biochimica </w:t>
      </w:r>
      <w:r w:rsidR="00102433">
        <w:rPr>
          <w:rFonts w:ascii="Arial" w:hAnsi="Arial" w:cs="Arial"/>
        </w:rPr>
        <w:t>c</w:t>
      </w:r>
      <w:r w:rsidR="002059A6">
        <w:rPr>
          <w:rFonts w:ascii="Arial" w:hAnsi="Arial" w:cs="Arial"/>
        </w:rPr>
        <w:t>linica</w:t>
      </w:r>
      <w:r w:rsidR="00102433" w:rsidRPr="000743FA">
        <w:rPr>
          <w:rFonts w:ascii="Arial" w:hAnsi="Arial" w:cs="Arial"/>
        </w:rPr>
        <w:t xml:space="preserve"> e </w:t>
      </w:r>
      <w:r w:rsidR="00C50FAA">
        <w:rPr>
          <w:rFonts w:ascii="Arial" w:hAnsi="Arial" w:cs="Arial"/>
        </w:rPr>
        <w:t>d</w:t>
      </w:r>
      <w:r w:rsidR="00102433" w:rsidRPr="000743FA">
        <w:rPr>
          <w:rFonts w:ascii="Arial" w:hAnsi="Arial" w:cs="Arial"/>
        </w:rPr>
        <w:t>irettore del Laboratorio Analisi dell’</w:t>
      </w:r>
      <w:r w:rsidR="00C50FAA">
        <w:rPr>
          <w:rFonts w:ascii="Arial" w:hAnsi="Arial" w:cs="Arial"/>
        </w:rPr>
        <w:t>o</w:t>
      </w:r>
      <w:r w:rsidR="00102433" w:rsidRPr="000743FA">
        <w:rPr>
          <w:rFonts w:ascii="Arial" w:hAnsi="Arial" w:cs="Arial"/>
        </w:rPr>
        <w:t xml:space="preserve">spedale </w:t>
      </w:r>
      <w:proofErr w:type="spellStart"/>
      <w:r w:rsidR="00102433" w:rsidRPr="000743FA">
        <w:rPr>
          <w:rFonts w:ascii="Arial" w:hAnsi="Arial" w:cs="Arial"/>
        </w:rPr>
        <w:t>Pederzoli</w:t>
      </w:r>
      <w:proofErr w:type="spellEnd"/>
      <w:r w:rsidR="00102433" w:rsidRPr="000743FA">
        <w:rPr>
          <w:rFonts w:ascii="Arial" w:hAnsi="Arial" w:cs="Arial"/>
        </w:rPr>
        <w:t xml:space="preserve"> di Peschiera del Garda</w:t>
      </w:r>
      <w:r w:rsidR="002059A6">
        <w:rPr>
          <w:rFonts w:ascii="Arial" w:hAnsi="Arial" w:cs="Arial"/>
        </w:rPr>
        <w:t xml:space="preserve"> e da</w:t>
      </w:r>
      <w:r w:rsidR="00CC54A5">
        <w:rPr>
          <w:rFonts w:ascii="Arial" w:hAnsi="Arial" w:cs="Arial"/>
        </w:rPr>
        <w:t xml:space="preserve"> </w:t>
      </w:r>
      <w:r w:rsidR="00CC54A5" w:rsidRPr="002059A6">
        <w:rPr>
          <w:rFonts w:ascii="Arial" w:hAnsi="Arial" w:cs="Arial"/>
          <w:b/>
        </w:rPr>
        <w:t>Martina Montagnana</w:t>
      </w:r>
      <w:r w:rsidR="00CC54A5">
        <w:rPr>
          <w:rFonts w:ascii="Arial" w:hAnsi="Arial" w:cs="Arial"/>
        </w:rPr>
        <w:t xml:space="preserve">, docente di Biochimica clinica </w:t>
      </w:r>
      <w:r w:rsidR="002059A6">
        <w:rPr>
          <w:rFonts w:ascii="Arial" w:hAnsi="Arial" w:cs="Arial"/>
        </w:rPr>
        <w:t>dell’università</w:t>
      </w:r>
      <w:r w:rsidR="00102433">
        <w:rPr>
          <w:rFonts w:ascii="Arial" w:hAnsi="Arial" w:cs="Arial"/>
        </w:rPr>
        <w:t xml:space="preserve"> in collaborazione con</w:t>
      </w:r>
      <w:r w:rsidR="00822F7B">
        <w:rPr>
          <w:rFonts w:ascii="Arial" w:hAnsi="Arial" w:cs="Arial"/>
        </w:rPr>
        <w:t xml:space="preserve"> </w:t>
      </w:r>
      <w:r w:rsidR="00822F7B" w:rsidRPr="002059A6">
        <w:rPr>
          <w:rFonts w:ascii="Arial" w:hAnsi="Arial" w:cs="Arial"/>
          <w:b/>
        </w:rPr>
        <w:t>Brandon M. Henry</w:t>
      </w:r>
      <w:r w:rsidR="00180D52">
        <w:rPr>
          <w:rFonts w:ascii="Arial" w:hAnsi="Arial" w:cs="Arial"/>
        </w:rPr>
        <w:t>, ricercatore</w:t>
      </w:r>
      <w:r w:rsidR="00822F7B">
        <w:rPr>
          <w:rFonts w:ascii="Arial" w:hAnsi="Arial" w:cs="Arial"/>
        </w:rPr>
        <w:t xml:space="preserve"> del</w:t>
      </w:r>
      <w:r w:rsidR="00102433">
        <w:rPr>
          <w:rFonts w:ascii="Arial" w:hAnsi="Arial" w:cs="Arial"/>
        </w:rPr>
        <w:t xml:space="preserve"> </w:t>
      </w:r>
      <w:r w:rsidR="00102433" w:rsidRPr="00D5048C">
        <w:rPr>
          <w:rFonts w:ascii="Arial" w:hAnsi="Arial" w:cs="Arial"/>
        </w:rPr>
        <w:t xml:space="preserve">Texas </w:t>
      </w:r>
      <w:proofErr w:type="spellStart"/>
      <w:r w:rsidR="00102433" w:rsidRPr="00D5048C">
        <w:rPr>
          <w:rFonts w:ascii="Arial" w:hAnsi="Arial" w:cs="Arial"/>
        </w:rPr>
        <w:t>Biomedical</w:t>
      </w:r>
      <w:proofErr w:type="spellEnd"/>
      <w:r w:rsidR="00102433" w:rsidRPr="00D5048C">
        <w:rPr>
          <w:rFonts w:ascii="Arial" w:hAnsi="Arial" w:cs="Arial"/>
        </w:rPr>
        <w:t xml:space="preserve"> </w:t>
      </w:r>
      <w:proofErr w:type="spellStart"/>
      <w:r w:rsidR="00102433" w:rsidRPr="00D5048C">
        <w:rPr>
          <w:rFonts w:ascii="Arial" w:hAnsi="Arial" w:cs="Arial"/>
        </w:rPr>
        <w:t>Research</w:t>
      </w:r>
      <w:proofErr w:type="spellEnd"/>
      <w:r w:rsidR="00102433" w:rsidRPr="00D5048C">
        <w:rPr>
          <w:rFonts w:ascii="Arial" w:hAnsi="Arial" w:cs="Arial"/>
        </w:rPr>
        <w:t xml:space="preserve"> </w:t>
      </w:r>
      <w:proofErr w:type="spellStart"/>
      <w:r w:rsidR="00102433" w:rsidRPr="00D5048C">
        <w:rPr>
          <w:rFonts w:ascii="Arial" w:hAnsi="Arial" w:cs="Arial"/>
        </w:rPr>
        <w:t>Institute</w:t>
      </w:r>
      <w:proofErr w:type="spellEnd"/>
      <w:r w:rsidR="00102433">
        <w:rPr>
          <w:rFonts w:ascii="Arial" w:hAnsi="Arial" w:cs="Arial"/>
        </w:rPr>
        <w:t xml:space="preserve"> di</w:t>
      </w:r>
      <w:r w:rsidR="00102433" w:rsidRPr="00D5048C">
        <w:rPr>
          <w:rFonts w:ascii="Arial" w:hAnsi="Arial" w:cs="Arial"/>
        </w:rPr>
        <w:t xml:space="preserve"> San Antonio</w:t>
      </w:r>
      <w:r w:rsidR="002059A6">
        <w:rPr>
          <w:rFonts w:ascii="Arial" w:hAnsi="Arial" w:cs="Arial"/>
        </w:rPr>
        <w:t xml:space="preserve">. </w:t>
      </w:r>
    </w:p>
    <w:p w14:paraId="54973236" w14:textId="77777777" w:rsidR="002059A6" w:rsidRPr="002059A6" w:rsidRDefault="002059A6" w:rsidP="002059A6">
      <w:pPr>
        <w:shd w:val="clear" w:color="auto" w:fill="FFFFFF"/>
        <w:spacing w:line="276" w:lineRule="auto"/>
        <w:jc w:val="both"/>
        <w:outlineLvl w:val="0"/>
        <w:rPr>
          <w:rFonts w:ascii="Arial" w:hAnsi="Arial" w:cs="Arial"/>
        </w:rPr>
      </w:pPr>
    </w:p>
    <w:p w14:paraId="1E8F0ED0" w14:textId="5A4960D8" w:rsidR="002059A6" w:rsidRPr="002059A6" w:rsidRDefault="002059A6" w:rsidP="002059A6">
      <w:pPr>
        <w:shd w:val="clear" w:color="auto" w:fill="FFFFFF"/>
        <w:spacing w:line="276" w:lineRule="auto"/>
        <w:jc w:val="both"/>
        <w:outlineLvl w:val="0"/>
        <w:rPr>
          <w:rFonts w:ascii="Arial" w:eastAsia="Times New Roman" w:hAnsi="Arial" w:cs="Arial"/>
        </w:rPr>
      </w:pPr>
      <w:r w:rsidRPr="002059A6">
        <w:rPr>
          <w:rFonts w:ascii="Arial" w:hAnsi="Arial" w:cs="Arial"/>
        </w:rPr>
        <w:t>“</w:t>
      </w:r>
      <w:r w:rsidRPr="002059A6">
        <w:rPr>
          <w:rFonts w:ascii="Arial" w:eastAsia="Times New Roman" w:hAnsi="Arial" w:cs="Arial"/>
        </w:rPr>
        <w:t>Proprio l’elevata carica virale nel naso-faringe contribuirebbe a spiegare la maggior infettività osservata in molti studi epidemiologici della variante Omicron – spiegano i ricercatori – così come la sua intensa diffusibilità in circostanze favorevoli al contagio</w:t>
      </w:r>
      <w:r>
        <w:rPr>
          <w:rFonts w:ascii="Arial" w:eastAsia="Times New Roman" w:hAnsi="Arial" w:cs="Arial"/>
        </w:rPr>
        <w:t>,</w:t>
      </w:r>
      <w:r w:rsidRPr="002059A6">
        <w:rPr>
          <w:rFonts w:ascii="Arial" w:eastAsia="Times New Roman" w:hAnsi="Arial" w:cs="Arial"/>
        </w:rPr>
        <w:t xml:space="preserve"> ad esempio durante raduni di massa senza che le persone utilizzino le mascherine. Contestualmente, la dimostrazione di una superiore capacità replicativa del virus nelle alte vie respiratorie contribuirebbe a giustificare la minor severità osservata in pazienti con infezione da variante Omicron rispetto ai precedenti stipiti virali, poiché ciò consentirebbe al sistema immunitario di reagire più rapidamente ed efficacemente al virus, prima che l’infezione interessi diffusamente i polmoni”.</w:t>
      </w:r>
    </w:p>
    <w:p w14:paraId="10CE49B1" w14:textId="54EDC299" w:rsidR="00CC54A5" w:rsidRDefault="00CC54A5" w:rsidP="00E97868">
      <w:pPr>
        <w:shd w:val="clear" w:color="auto" w:fill="FFFFFF"/>
        <w:spacing w:line="276" w:lineRule="auto"/>
        <w:jc w:val="both"/>
        <w:outlineLvl w:val="0"/>
        <w:rPr>
          <w:rFonts w:ascii="Arial" w:hAnsi="Arial" w:cs="Arial"/>
        </w:rPr>
      </w:pPr>
    </w:p>
    <w:p w14:paraId="3BD85A8B" w14:textId="1B620988" w:rsidR="00CC54A5" w:rsidRDefault="00CC54A5" w:rsidP="00E97868">
      <w:pPr>
        <w:spacing w:line="276" w:lineRule="auto"/>
        <w:ind w:right="-1"/>
        <w:jc w:val="both"/>
        <w:rPr>
          <w:rFonts w:ascii="Arial" w:hAnsi="Arial" w:cs="Arial"/>
          <w:b/>
          <w:sz w:val="22"/>
          <w:szCs w:val="22"/>
        </w:rPr>
      </w:pPr>
      <w:r w:rsidRPr="00170F1C">
        <w:rPr>
          <w:rFonts w:ascii="Arial" w:hAnsi="Arial" w:cs="Arial"/>
          <w:b/>
          <w:sz w:val="22"/>
          <w:szCs w:val="22"/>
        </w:rPr>
        <w:t>Nome e contatt</w:t>
      </w:r>
      <w:r w:rsidR="00E97868">
        <w:rPr>
          <w:rFonts w:ascii="Arial" w:hAnsi="Arial" w:cs="Arial"/>
          <w:b/>
          <w:sz w:val="22"/>
          <w:szCs w:val="22"/>
        </w:rPr>
        <w:t>o</w:t>
      </w:r>
      <w:r w:rsidRPr="00170F1C">
        <w:rPr>
          <w:rFonts w:ascii="Arial" w:hAnsi="Arial" w:cs="Arial"/>
          <w:b/>
          <w:sz w:val="22"/>
          <w:szCs w:val="22"/>
        </w:rPr>
        <w:t xml:space="preserve"> per eventuali interviste e approfondimenti: </w:t>
      </w:r>
    </w:p>
    <w:p w14:paraId="404F435F" w14:textId="4C5C5406" w:rsidR="00CC54A5" w:rsidRPr="00E97868" w:rsidRDefault="00CC54A5" w:rsidP="00E97868">
      <w:pPr>
        <w:spacing w:line="276" w:lineRule="auto"/>
        <w:jc w:val="both"/>
        <w:rPr>
          <w:rFonts w:ascii="Arial" w:eastAsia="Calibri" w:hAnsi="Arial" w:cs="Arial"/>
          <w:b/>
          <w:sz w:val="22"/>
          <w:szCs w:val="22"/>
        </w:rPr>
      </w:pPr>
      <w:r>
        <w:rPr>
          <w:rFonts w:ascii="Arial" w:hAnsi="Arial" w:cs="Arial"/>
          <w:sz w:val="22"/>
          <w:szCs w:val="22"/>
        </w:rPr>
        <w:t>Prof. Giuseppe Lippi (giuseppe.lippi@univr.it)</w:t>
      </w:r>
    </w:p>
    <w:p w14:paraId="36D92BD7" w14:textId="4473A4F5" w:rsidR="00CC54A5" w:rsidRPr="002059A6" w:rsidRDefault="00CC54A5" w:rsidP="00E97868">
      <w:pPr>
        <w:shd w:val="clear" w:color="auto" w:fill="FFFFFF"/>
        <w:spacing w:line="276" w:lineRule="auto"/>
        <w:jc w:val="both"/>
        <w:outlineLvl w:val="0"/>
        <w:rPr>
          <w:rFonts w:ascii="Arial" w:hAnsi="Arial" w:cs="Arial"/>
          <w:sz w:val="22"/>
          <w:szCs w:val="22"/>
        </w:rPr>
      </w:pPr>
    </w:p>
    <w:p w14:paraId="41B27B66" w14:textId="1DD44AD9" w:rsidR="002059A6" w:rsidRPr="002059A6" w:rsidRDefault="002059A6" w:rsidP="002059A6">
      <w:pPr>
        <w:pStyle w:val="NormaleWeb"/>
        <w:rPr>
          <w:rFonts w:ascii="Arial" w:hAnsi="Arial" w:cs="Arial"/>
          <w:sz w:val="22"/>
          <w:szCs w:val="22"/>
        </w:rPr>
      </w:pPr>
      <w:r w:rsidRPr="002059A6">
        <w:rPr>
          <w:rFonts w:ascii="Arial" w:hAnsi="Arial" w:cs="Arial"/>
          <w:sz w:val="22"/>
          <w:szCs w:val="22"/>
        </w:rPr>
        <w:t xml:space="preserve">Link articolo scientifico </w:t>
      </w:r>
      <w:hyperlink r:id="rId7" w:history="1">
        <w:r w:rsidRPr="002059A6">
          <w:rPr>
            <w:rStyle w:val="Collegamentoipertestuale"/>
            <w:rFonts w:ascii="Arial" w:hAnsi="Arial" w:cs="Arial"/>
            <w:sz w:val="22"/>
            <w:szCs w:val="22"/>
          </w:rPr>
          <w:t>https://pubmed.ncbi.nlm.nih.gov/35231485/</w:t>
        </w:r>
      </w:hyperlink>
    </w:p>
    <w:p w14:paraId="302B9CF8" w14:textId="6B889822" w:rsidR="00CC54A5" w:rsidRDefault="00CC54A5" w:rsidP="00E97868">
      <w:pPr>
        <w:spacing w:line="276" w:lineRule="auto"/>
        <w:jc w:val="both"/>
        <w:rPr>
          <w:rFonts w:ascii="Arial" w:eastAsia="Calibri" w:hAnsi="Arial" w:cs="Arial"/>
          <w:b/>
          <w:sz w:val="22"/>
          <w:szCs w:val="22"/>
        </w:rPr>
      </w:pPr>
      <w:r>
        <w:rPr>
          <w:rFonts w:ascii="Arial" w:hAnsi="Arial" w:cs="Arial"/>
          <w:b/>
          <w:sz w:val="22"/>
          <w:szCs w:val="22"/>
        </w:rPr>
        <w:t xml:space="preserve">DOI: </w:t>
      </w:r>
      <w:r>
        <w:rPr>
          <w:rFonts w:ascii="Arial" w:hAnsi="Arial" w:cs="Arial"/>
          <w:sz w:val="22"/>
          <w:szCs w:val="22"/>
        </w:rPr>
        <w:t>10.1016/j.jinf.2022.02.025</w:t>
      </w:r>
    </w:p>
    <w:p w14:paraId="238C1A48" w14:textId="77777777" w:rsidR="00CC54A5" w:rsidRPr="00102433" w:rsidRDefault="00CC54A5" w:rsidP="00E97868">
      <w:pPr>
        <w:shd w:val="clear" w:color="auto" w:fill="FFFFFF"/>
        <w:spacing w:line="276" w:lineRule="auto"/>
        <w:jc w:val="both"/>
        <w:outlineLvl w:val="0"/>
        <w:rPr>
          <w:rFonts w:ascii="Arial" w:hAnsi="Arial" w:cs="Arial"/>
        </w:rPr>
      </w:pPr>
    </w:p>
    <w:p w14:paraId="046DD77E" w14:textId="77777777" w:rsidR="00102433" w:rsidRPr="00CD37C5" w:rsidRDefault="00102433" w:rsidP="00E97868">
      <w:pPr>
        <w:shd w:val="clear" w:color="auto" w:fill="FFFFFF"/>
        <w:spacing w:line="276" w:lineRule="auto"/>
        <w:jc w:val="both"/>
        <w:outlineLvl w:val="0"/>
        <w:rPr>
          <w:rFonts w:ascii="Arial" w:hAnsi="Arial" w:cs="Arial"/>
          <w:b/>
          <w:bCs/>
        </w:rPr>
      </w:pPr>
    </w:p>
    <w:p w14:paraId="402C16BF" w14:textId="2D81E706" w:rsidR="00CD37C5" w:rsidRDefault="00CD37C5" w:rsidP="00E97868">
      <w:pPr>
        <w:shd w:val="clear" w:color="auto" w:fill="FFFFFF"/>
        <w:spacing w:line="276" w:lineRule="auto"/>
        <w:jc w:val="both"/>
        <w:outlineLvl w:val="0"/>
        <w:rPr>
          <w:rFonts w:ascii="Arial" w:hAnsi="Arial" w:cs="Arial"/>
        </w:rPr>
      </w:pPr>
    </w:p>
    <w:p w14:paraId="507CDC82" w14:textId="77777777" w:rsidR="00377280" w:rsidRPr="009E5775" w:rsidRDefault="00377280" w:rsidP="00E97868">
      <w:pPr>
        <w:shd w:val="clear" w:color="auto" w:fill="FFFFFF"/>
        <w:spacing w:line="276" w:lineRule="auto"/>
        <w:jc w:val="center"/>
        <w:rPr>
          <w:rFonts w:ascii="Arial" w:eastAsia="Times New Roman" w:hAnsi="Arial" w:cs="Arial"/>
          <w:b/>
          <w:bCs/>
        </w:rPr>
      </w:pPr>
    </w:p>
    <w:p w14:paraId="61245286" w14:textId="77777777" w:rsidR="00377280" w:rsidRDefault="00377280" w:rsidP="00E97868">
      <w:pPr>
        <w:spacing w:line="276" w:lineRule="auto"/>
        <w:rPr>
          <w:rFonts w:ascii="Arial" w:hAnsi="Arial" w:cs="Arial"/>
          <w:b/>
          <w:bCs/>
          <w:sz w:val="20"/>
          <w:szCs w:val="20"/>
        </w:rPr>
      </w:pPr>
    </w:p>
    <w:p w14:paraId="1595CCC1" w14:textId="77777777" w:rsidR="00B429D9" w:rsidRDefault="00B429D9" w:rsidP="00E97868">
      <w:pPr>
        <w:spacing w:line="276" w:lineRule="auto"/>
        <w:ind w:right="-1"/>
        <w:jc w:val="both"/>
        <w:rPr>
          <w:rFonts w:ascii="Arial" w:hAnsi="Arial" w:cs="Arial"/>
          <w:b/>
          <w:bCs/>
          <w:color w:val="000000"/>
          <w:sz w:val="22"/>
          <w:szCs w:val="22"/>
        </w:rPr>
      </w:pPr>
    </w:p>
    <w:p w14:paraId="5DAB8F45" w14:textId="77777777" w:rsidR="00FE1F99" w:rsidRPr="007B1B0E" w:rsidRDefault="00FE1F99" w:rsidP="00E97868">
      <w:pPr>
        <w:spacing w:line="276" w:lineRule="auto"/>
        <w:jc w:val="both"/>
        <w:rPr>
          <w:rFonts w:ascii="Arial" w:eastAsia="Arial" w:hAnsi="Arial" w:cs="Arial"/>
          <w:sz w:val="20"/>
          <w:szCs w:val="20"/>
        </w:rPr>
      </w:pPr>
      <w:r w:rsidRPr="007B1B0E">
        <w:rPr>
          <w:rFonts w:ascii="Arial" w:eastAsia="Arial" w:hAnsi="Arial" w:cs="Arial"/>
          <w:b/>
          <w:bCs/>
          <w:sz w:val="20"/>
          <w:szCs w:val="20"/>
        </w:rPr>
        <w:t>Area Comunicazione - Ufficio Stampa  </w:t>
      </w:r>
    </w:p>
    <w:p w14:paraId="19A43883" w14:textId="77777777" w:rsidR="00FE1F99" w:rsidRPr="007B1B0E" w:rsidRDefault="00FE1F99" w:rsidP="00E97868">
      <w:pPr>
        <w:spacing w:line="276" w:lineRule="auto"/>
        <w:jc w:val="both"/>
        <w:rPr>
          <w:rFonts w:ascii="Arial" w:eastAsia="Arial" w:hAnsi="Arial" w:cs="Arial"/>
          <w:sz w:val="20"/>
          <w:szCs w:val="20"/>
        </w:rPr>
      </w:pPr>
      <w:r w:rsidRPr="007B1B0E">
        <w:rPr>
          <w:rFonts w:ascii="Arial" w:eastAsia="Arial" w:hAnsi="Arial" w:cs="Arial"/>
          <w:sz w:val="20"/>
          <w:szCs w:val="20"/>
        </w:rPr>
        <w:t>366 6188411 - 3351593262  </w:t>
      </w:r>
    </w:p>
    <w:p w14:paraId="4C18C963" w14:textId="77777777" w:rsidR="00FE1F99" w:rsidRPr="007B1B0E" w:rsidRDefault="00B92C48" w:rsidP="00E97868">
      <w:pPr>
        <w:spacing w:line="276" w:lineRule="auto"/>
        <w:jc w:val="both"/>
        <w:rPr>
          <w:rFonts w:ascii="Arial" w:eastAsia="Arial" w:hAnsi="Arial" w:cs="Arial"/>
          <w:sz w:val="20"/>
          <w:szCs w:val="20"/>
        </w:rPr>
      </w:pPr>
      <w:hyperlink r:id="rId8" w:tgtFrame="_blank" w:history="1">
        <w:r w:rsidR="00FE1F99" w:rsidRPr="007B1B0E">
          <w:rPr>
            <w:rStyle w:val="Collegamentoipertestuale"/>
            <w:rFonts w:ascii="Arial" w:eastAsia="Arial" w:hAnsi="Arial" w:cs="Arial"/>
            <w:b/>
            <w:bCs/>
            <w:sz w:val="20"/>
            <w:szCs w:val="20"/>
          </w:rPr>
          <w:t>ufficio.stampa@ateneo.univr.it</w:t>
        </w:r>
      </w:hyperlink>
      <w:r w:rsidR="00FE1F99" w:rsidRPr="007B1B0E">
        <w:rPr>
          <w:rFonts w:ascii="Arial" w:eastAsia="Arial" w:hAnsi="Arial" w:cs="Arial"/>
          <w:sz w:val="20"/>
          <w:szCs w:val="20"/>
        </w:rPr>
        <w:t>  </w:t>
      </w:r>
    </w:p>
    <w:p w14:paraId="6DF2C5F6" w14:textId="77777777" w:rsidR="00FE1F99" w:rsidRPr="007B1B0E" w:rsidRDefault="00FE1F99" w:rsidP="00E97868">
      <w:pPr>
        <w:spacing w:line="276" w:lineRule="auto"/>
        <w:jc w:val="both"/>
        <w:rPr>
          <w:rFonts w:ascii="Arial" w:eastAsia="Arial" w:hAnsi="Arial" w:cs="Arial"/>
          <w:sz w:val="20"/>
          <w:szCs w:val="20"/>
        </w:rPr>
      </w:pPr>
      <w:r w:rsidRPr="007B1B0E">
        <w:rPr>
          <w:rFonts w:ascii="Arial" w:eastAsia="Arial" w:hAnsi="Arial" w:cs="Arial"/>
          <w:sz w:val="20"/>
          <w:szCs w:val="20"/>
        </w:rPr>
        <w:t>Agenzia di stampa </w:t>
      </w:r>
      <w:proofErr w:type="spellStart"/>
      <w:r w:rsidR="002059A6">
        <w:fldChar w:fldCharType="begin"/>
      </w:r>
      <w:r w:rsidR="002059A6">
        <w:instrText xml:space="preserve"> HYPERLINK "https://www.univr.it/it/univerona-news" \t "_blank" </w:instrText>
      </w:r>
      <w:r w:rsidR="002059A6">
        <w:fldChar w:fldCharType="separate"/>
      </w:r>
      <w:r w:rsidRPr="007B1B0E">
        <w:rPr>
          <w:rStyle w:val="Collegamentoipertestuale"/>
          <w:rFonts w:ascii="Arial" w:eastAsia="Arial" w:hAnsi="Arial" w:cs="Arial"/>
          <w:b/>
          <w:bCs/>
          <w:sz w:val="20"/>
          <w:szCs w:val="20"/>
        </w:rPr>
        <w:t>Univerona</w:t>
      </w:r>
      <w:proofErr w:type="spellEnd"/>
      <w:r w:rsidRPr="007B1B0E">
        <w:rPr>
          <w:rStyle w:val="Collegamentoipertestuale"/>
          <w:rFonts w:ascii="Arial" w:eastAsia="Arial" w:hAnsi="Arial" w:cs="Arial"/>
          <w:b/>
          <w:bCs/>
          <w:sz w:val="20"/>
          <w:szCs w:val="20"/>
        </w:rPr>
        <w:t xml:space="preserve"> News</w:t>
      </w:r>
      <w:r w:rsidR="002059A6">
        <w:rPr>
          <w:rStyle w:val="Collegamentoipertestuale"/>
          <w:rFonts w:ascii="Arial" w:eastAsia="Arial" w:hAnsi="Arial" w:cs="Arial"/>
          <w:b/>
          <w:bCs/>
          <w:sz w:val="20"/>
          <w:szCs w:val="20"/>
        </w:rPr>
        <w:fldChar w:fldCharType="end"/>
      </w:r>
      <w:r w:rsidRPr="007B1B0E">
        <w:rPr>
          <w:rFonts w:ascii="Arial" w:eastAsia="Arial" w:hAnsi="Arial" w:cs="Arial"/>
          <w:b/>
          <w:bCs/>
          <w:sz w:val="20"/>
          <w:szCs w:val="20"/>
          <w:u w:val="single"/>
        </w:rPr>
        <w:t> </w:t>
      </w:r>
    </w:p>
    <w:p w14:paraId="69A30401" w14:textId="22BE2DDA" w:rsidR="00766BAD" w:rsidRDefault="00766BAD" w:rsidP="00E97868">
      <w:pPr>
        <w:spacing w:line="276" w:lineRule="auto"/>
        <w:ind w:right="-1"/>
        <w:jc w:val="both"/>
        <w:rPr>
          <w:rFonts w:ascii="Arial" w:hAnsi="Arial" w:cs="Arial"/>
          <w:color w:val="000000"/>
          <w:sz w:val="22"/>
          <w:szCs w:val="22"/>
          <w:u w:val="single"/>
        </w:rPr>
      </w:pPr>
    </w:p>
    <w:p w14:paraId="74F1C861" w14:textId="7AA11650" w:rsidR="0084349A" w:rsidRDefault="0084349A" w:rsidP="00E97868">
      <w:pPr>
        <w:spacing w:line="276" w:lineRule="auto"/>
        <w:ind w:right="-1"/>
        <w:jc w:val="both"/>
        <w:rPr>
          <w:rFonts w:ascii="Arial" w:hAnsi="Arial" w:cs="Arial"/>
          <w:color w:val="000000"/>
          <w:sz w:val="22"/>
          <w:szCs w:val="22"/>
          <w:u w:val="single"/>
        </w:rPr>
      </w:pPr>
    </w:p>
    <w:p w14:paraId="10E1FC9E" w14:textId="48A4EF1F" w:rsidR="0084349A" w:rsidRDefault="0084349A" w:rsidP="00E97868">
      <w:pPr>
        <w:spacing w:line="276" w:lineRule="auto"/>
        <w:ind w:right="-1"/>
        <w:jc w:val="both"/>
        <w:rPr>
          <w:rFonts w:ascii="Arial" w:hAnsi="Arial" w:cs="Arial"/>
          <w:color w:val="000000"/>
          <w:sz w:val="22"/>
          <w:szCs w:val="22"/>
          <w:u w:val="single"/>
        </w:rPr>
      </w:pPr>
    </w:p>
    <w:p w14:paraId="7A765B2A" w14:textId="7B115C5B" w:rsidR="0084349A" w:rsidRPr="00EF6A5B" w:rsidRDefault="0084349A" w:rsidP="00E97868">
      <w:pPr>
        <w:spacing w:line="276" w:lineRule="auto"/>
        <w:ind w:right="-1"/>
        <w:jc w:val="both"/>
        <w:rPr>
          <w:rFonts w:ascii="Arial" w:hAnsi="Arial" w:cs="Arial"/>
          <w:color w:val="000000"/>
          <w:sz w:val="22"/>
          <w:szCs w:val="22"/>
          <w:u w:val="single"/>
        </w:rPr>
      </w:pPr>
    </w:p>
    <w:sectPr w:rsidR="0084349A" w:rsidRPr="00EF6A5B" w:rsidSect="008E2D8E">
      <w:headerReference w:type="default" r:id="rId9"/>
      <w:footerReference w:type="default" r:id="rId10"/>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4FA7" w14:textId="77777777" w:rsidR="00B92C48" w:rsidRDefault="00B92C48" w:rsidP="00D06FF2">
      <w:r>
        <w:separator/>
      </w:r>
    </w:p>
  </w:endnote>
  <w:endnote w:type="continuationSeparator" w:id="0">
    <w:p w14:paraId="614A5382" w14:textId="77777777" w:rsidR="00B92C48" w:rsidRDefault="00B92C48" w:rsidP="00D06FF2">
      <w:r>
        <w:continuationSeparator/>
      </w:r>
    </w:p>
  </w:endnote>
  <w:endnote w:type="continuationNotice" w:id="1">
    <w:p w14:paraId="75E57D9D" w14:textId="77777777" w:rsidR="00B92C48" w:rsidRDefault="00B92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B604"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373F8395" w14:textId="77777777"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1AA7B396"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3AD1" w14:textId="77777777" w:rsidR="00B92C48" w:rsidRDefault="00B92C48" w:rsidP="00D06FF2">
      <w:r>
        <w:separator/>
      </w:r>
    </w:p>
  </w:footnote>
  <w:footnote w:type="continuationSeparator" w:id="0">
    <w:p w14:paraId="57E0EC2B" w14:textId="77777777" w:rsidR="00B92C48" w:rsidRDefault="00B92C48" w:rsidP="00D06FF2">
      <w:r>
        <w:continuationSeparator/>
      </w:r>
    </w:p>
  </w:footnote>
  <w:footnote w:type="continuationNotice" w:id="1">
    <w:p w14:paraId="70E9E218" w14:textId="77777777" w:rsidR="00B92C48" w:rsidRDefault="00B92C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3826"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68952566" wp14:editId="3CC8B78F">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95256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v:textbox>
            </v:shape>
          </w:pict>
        </mc:Fallback>
      </mc:AlternateContent>
    </w:r>
    <w:r w:rsidR="002A412D">
      <w:rPr>
        <w:noProof/>
        <w:lang w:eastAsia="it-IT"/>
      </w:rPr>
      <w:drawing>
        <wp:inline distT="0" distB="0" distL="0" distR="0" wp14:anchorId="7B36CC4D" wp14:editId="0048A0A2">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449D2"/>
    <w:rsid w:val="000743FA"/>
    <w:rsid w:val="00075036"/>
    <w:rsid w:val="000828B2"/>
    <w:rsid w:val="00094B15"/>
    <w:rsid w:val="000A6328"/>
    <w:rsid w:val="000B74C7"/>
    <w:rsid w:val="000C2734"/>
    <w:rsid w:val="000C313F"/>
    <w:rsid w:val="000D2C05"/>
    <w:rsid w:val="00102277"/>
    <w:rsid w:val="00102433"/>
    <w:rsid w:val="00107007"/>
    <w:rsid w:val="00112251"/>
    <w:rsid w:val="00144B76"/>
    <w:rsid w:val="00151FFF"/>
    <w:rsid w:val="0015597A"/>
    <w:rsid w:val="00170F1C"/>
    <w:rsid w:val="00180D52"/>
    <w:rsid w:val="001900EB"/>
    <w:rsid w:val="00192D44"/>
    <w:rsid w:val="001C6C9E"/>
    <w:rsid w:val="001D1A81"/>
    <w:rsid w:val="001D719D"/>
    <w:rsid w:val="001F76A9"/>
    <w:rsid w:val="002059A6"/>
    <w:rsid w:val="00232992"/>
    <w:rsid w:val="00236CA6"/>
    <w:rsid w:val="00266D6A"/>
    <w:rsid w:val="002747EB"/>
    <w:rsid w:val="002A412D"/>
    <w:rsid w:val="002B4C93"/>
    <w:rsid w:val="002C54E8"/>
    <w:rsid w:val="002E6EC2"/>
    <w:rsid w:val="002F5EB9"/>
    <w:rsid w:val="002F6CD3"/>
    <w:rsid w:val="0031323A"/>
    <w:rsid w:val="0032567A"/>
    <w:rsid w:val="00334D50"/>
    <w:rsid w:val="00336429"/>
    <w:rsid w:val="00344D00"/>
    <w:rsid w:val="00370910"/>
    <w:rsid w:val="00377280"/>
    <w:rsid w:val="003B1050"/>
    <w:rsid w:val="004124C3"/>
    <w:rsid w:val="00427495"/>
    <w:rsid w:val="0044540F"/>
    <w:rsid w:val="004D2960"/>
    <w:rsid w:val="004F095E"/>
    <w:rsid w:val="00527881"/>
    <w:rsid w:val="00552B3B"/>
    <w:rsid w:val="005921DF"/>
    <w:rsid w:val="006852EC"/>
    <w:rsid w:val="006967C9"/>
    <w:rsid w:val="006A6565"/>
    <w:rsid w:val="006A671E"/>
    <w:rsid w:val="0071669A"/>
    <w:rsid w:val="0073165E"/>
    <w:rsid w:val="00763CB5"/>
    <w:rsid w:val="00766BAD"/>
    <w:rsid w:val="007816B0"/>
    <w:rsid w:val="007922BE"/>
    <w:rsid w:val="007946EF"/>
    <w:rsid w:val="007B0BF0"/>
    <w:rsid w:val="00803B19"/>
    <w:rsid w:val="00805AD1"/>
    <w:rsid w:val="00822F7B"/>
    <w:rsid w:val="0082325A"/>
    <w:rsid w:val="00837884"/>
    <w:rsid w:val="0084349A"/>
    <w:rsid w:val="008523C8"/>
    <w:rsid w:val="008642DC"/>
    <w:rsid w:val="00897296"/>
    <w:rsid w:val="008974BD"/>
    <w:rsid w:val="008A476C"/>
    <w:rsid w:val="008E2D8E"/>
    <w:rsid w:val="008E6E44"/>
    <w:rsid w:val="008F2CC6"/>
    <w:rsid w:val="00935337"/>
    <w:rsid w:val="00954DBA"/>
    <w:rsid w:val="00955E02"/>
    <w:rsid w:val="00963194"/>
    <w:rsid w:val="00981141"/>
    <w:rsid w:val="00986FDE"/>
    <w:rsid w:val="009C22BF"/>
    <w:rsid w:val="009F10C2"/>
    <w:rsid w:val="009F6465"/>
    <w:rsid w:val="00A052F7"/>
    <w:rsid w:val="00A436AC"/>
    <w:rsid w:val="00A70799"/>
    <w:rsid w:val="00A971F1"/>
    <w:rsid w:val="00AA6638"/>
    <w:rsid w:val="00AD3BDE"/>
    <w:rsid w:val="00AE2E6E"/>
    <w:rsid w:val="00B06CDC"/>
    <w:rsid w:val="00B1002C"/>
    <w:rsid w:val="00B15B69"/>
    <w:rsid w:val="00B411AB"/>
    <w:rsid w:val="00B42772"/>
    <w:rsid w:val="00B429D9"/>
    <w:rsid w:val="00B76F1C"/>
    <w:rsid w:val="00B92C48"/>
    <w:rsid w:val="00BB089E"/>
    <w:rsid w:val="00BC303A"/>
    <w:rsid w:val="00BD40B4"/>
    <w:rsid w:val="00BD4D6C"/>
    <w:rsid w:val="00C16829"/>
    <w:rsid w:val="00C371DE"/>
    <w:rsid w:val="00C50FAA"/>
    <w:rsid w:val="00C6628B"/>
    <w:rsid w:val="00C66B3B"/>
    <w:rsid w:val="00CA3D09"/>
    <w:rsid w:val="00CA756C"/>
    <w:rsid w:val="00CC2284"/>
    <w:rsid w:val="00CC4DB5"/>
    <w:rsid w:val="00CC54A5"/>
    <w:rsid w:val="00CD37C5"/>
    <w:rsid w:val="00CE0F18"/>
    <w:rsid w:val="00D06FF2"/>
    <w:rsid w:val="00D35006"/>
    <w:rsid w:val="00D5048C"/>
    <w:rsid w:val="00D66D6B"/>
    <w:rsid w:val="00D74F19"/>
    <w:rsid w:val="00D90832"/>
    <w:rsid w:val="00DA41BF"/>
    <w:rsid w:val="00DF1DF5"/>
    <w:rsid w:val="00E21895"/>
    <w:rsid w:val="00E5541A"/>
    <w:rsid w:val="00E6497D"/>
    <w:rsid w:val="00E758B9"/>
    <w:rsid w:val="00E97868"/>
    <w:rsid w:val="00EA1C2B"/>
    <w:rsid w:val="00EA56BF"/>
    <w:rsid w:val="00EC3C70"/>
    <w:rsid w:val="00EE6623"/>
    <w:rsid w:val="00EE69AB"/>
    <w:rsid w:val="00EF6A5B"/>
    <w:rsid w:val="00F061FD"/>
    <w:rsid w:val="00F277CB"/>
    <w:rsid w:val="00F52245"/>
    <w:rsid w:val="00F83A88"/>
    <w:rsid w:val="00F90910"/>
    <w:rsid w:val="00FA1284"/>
    <w:rsid w:val="00FA36DC"/>
    <w:rsid w:val="00FC626F"/>
    <w:rsid w:val="00FE1F99"/>
    <w:rsid w:val="00FF2642"/>
    <w:rsid w:val="00FF2F26"/>
    <w:rsid w:val="00FF3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BFCCA"/>
  <w15:docId w15:val="{1F14F7CF-1A89-4810-84B1-45A7CAAE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184711067">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408044909">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833759483">
      <w:bodyDiv w:val="1"/>
      <w:marLeft w:val="0"/>
      <w:marRight w:val="0"/>
      <w:marTop w:val="0"/>
      <w:marBottom w:val="0"/>
      <w:divBdr>
        <w:top w:val="none" w:sz="0" w:space="0" w:color="auto"/>
        <w:left w:val="none" w:sz="0" w:space="0" w:color="auto"/>
        <w:bottom w:val="none" w:sz="0" w:space="0" w:color="auto"/>
        <w:right w:val="none" w:sz="0" w:space="0" w:color="auto"/>
      </w:divBdr>
    </w:div>
    <w:div w:id="901528689">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011446980">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54260992">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68443603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20191">
      <w:bodyDiv w:val="1"/>
      <w:marLeft w:val="0"/>
      <w:marRight w:val="0"/>
      <w:marTop w:val="0"/>
      <w:marBottom w:val="0"/>
      <w:divBdr>
        <w:top w:val="none" w:sz="0" w:space="0" w:color="auto"/>
        <w:left w:val="none" w:sz="0" w:space="0" w:color="auto"/>
        <w:bottom w:val="none" w:sz="0" w:space="0" w:color="auto"/>
        <w:right w:val="none" w:sz="0" w:space="0" w:color="auto"/>
      </w:divBdr>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teneo.univr.it" TargetMode="External"/><Relationship Id="rId3" Type="http://schemas.openxmlformats.org/officeDocument/2006/relationships/settings" Target="settings.xml"/><Relationship Id="rId7" Type="http://schemas.openxmlformats.org/officeDocument/2006/relationships/hyperlink" Target="https://pubmed.ncbi.nlm.nih.gov/352314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2355</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Roberta Dini</cp:lastModifiedBy>
  <cp:revision>2</cp:revision>
  <dcterms:created xsi:type="dcterms:W3CDTF">2022-03-04T13:02:00Z</dcterms:created>
  <dcterms:modified xsi:type="dcterms:W3CDTF">2022-03-04T13:02:00Z</dcterms:modified>
</cp:coreProperties>
</file>