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14D3A759" w:rsidR="00377280" w:rsidRPr="00411B6A" w:rsidRDefault="003D551A" w:rsidP="0013594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E4510">
        <w:rPr>
          <w:rFonts w:ascii="Arial" w:eastAsia="Arial" w:hAnsi="Arial" w:cs="Arial"/>
          <w:color w:val="000000" w:themeColor="text1"/>
          <w:sz w:val="20"/>
          <w:szCs w:val="20"/>
        </w:rPr>
        <w:t>98</w:t>
      </w:r>
      <w:r w:rsidR="00317A1C" w:rsidRPr="009E451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77280" w:rsidRPr="009E4510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</w:t>
      </w:r>
      <w:r w:rsidR="00E849A2">
        <w:rPr>
          <w:rFonts w:ascii="Arial" w:eastAsia="Arial" w:hAnsi="Arial" w:cs="Arial"/>
          <w:sz w:val="20"/>
          <w:szCs w:val="20"/>
        </w:rPr>
        <w:t>3</w:t>
      </w:r>
    </w:p>
    <w:p w14:paraId="605237F7" w14:textId="31D8AEFE" w:rsidR="00377280" w:rsidRPr="00FE657A" w:rsidRDefault="00377280" w:rsidP="0013594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5A7240">
        <w:rPr>
          <w:rFonts w:ascii="Arial" w:eastAsia="Arial" w:hAnsi="Arial" w:cs="Arial"/>
          <w:sz w:val="21"/>
          <w:szCs w:val="21"/>
        </w:rPr>
        <w:t>1</w:t>
      </w:r>
      <w:r w:rsidR="00D5323A">
        <w:rPr>
          <w:rFonts w:ascii="Arial" w:eastAsia="Arial" w:hAnsi="Arial" w:cs="Arial"/>
          <w:sz w:val="21"/>
          <w:szCs w:val="21"/>
        </w:rPr>
        <w:t>2</w:t>
      </w:r>
      <w:r w:rsidR="005A7240">
        <w:rPr>
          <w:rFonts w:ascii="Arial" w:eastAsia="Arial" w:hAnsi="Arial" w:cs="Arial"/>
          <w:sz w:val="21"/>
          <w:szCs w:val="21"/>
        </w:rPr>
        <w:t xml:space="preserve"> giugno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</w:t>
      </w:r>
      <w:r w:rsidR="00D5323A">
        <w:rPr>
          <w:rFonts w:ascii="Arial" w:eastAsia="Arial" w:hAnsi="Arial" w:cs="Arial"/>
          <w:sz w:val="21"/>
          <w:szCs w:val="21"/>
        </w:rPr>
        <w:t>3</w:t>
      </w:r>
    </w:p>
    <w:p w14:paraId="4D39EE73" w14:textId="77777777" w:rsidR="00377280" w:rsidRDefault="00377280" w:rsidP="00135941">
      <w:pPr>
        <w:shd w:val="clear" w:color="auto" w:fill="FFFFFF"/>
        <w:spacing w:after="150" w:line="360" w:lineRule="auto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135941">
      <w:pPr>
        <w:pStyle w:val="NormaleWeb"/>
        <w:spacing w:before="0" w:beforeAutospacing="0" w:after="0" w:afterAutospacing="0" w:line="360" w:lineRule="auto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575A7464" w14:textId="04B06DCA" w:rsidR="00F21C3A" w:rsidRPr="00483E0A" w:rsidRDefault="0069504E" w:rsidP="00367BD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3E0A">
        <w:rPr>
          <w:rFonts w:ascii="Arial" w:hAnsi="Arial" w:cs="Arial"/>
          <w:b/>
          <w:bCs/>
          <w:sz w:val="28"/>
          <w:szCs w:val="28"/>
        </w:rPr>
        <w:t xml:space="preserve">Nuova indagine Almalaurea </w:t>
      </w:r>
    </w:p>
    <w:p w14:paraId="1E9E00A3" w14:textId="77777777" w:rsidR="00483E0A" w:rsidRPr="009E4510" w:rsidRDefault="0079645A" w:rsidP="00483E0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4510">
        <w:rPr>
          <w:rFonts w:ascii="Arial" w:hAnsi="Arial" w:cs="Arial"/>
          <w:b/>
          <w:bCs/>
          <w:sz w:val="28"/>
          <w:szCs w:val="28"/>
        </w:rPr>
        <w:t xml:space="preserve">Ottimi i </w:t>
      </w:r>
      <w:r w:rsidR="0069504E" w:rsidRPr="009E4510">
        <w:rPr>
          <w:rFonts w:ascii="Arial" w:hAnsi="Arial" w:cs="Arial"/>
          <w:b/>
          <w:bCs/>
          <w:sz w:val="28"/>
          <w:szCs w:val="28"/>
        </w:rPr>
        <w:t>dati sull’</w:t>
      </w:r>
      <w:r w:rsidRPr="009E4510">
        <w:rPr>
          <w:rFonts w:ascii="Arial" w:hAnsi="Arial" w:cs="Arial"/>
          <w:b/>
          <w:bCs/>
          <w:sz w:val="28"/>
          <w:szCs w:val="28"/>
        </w:rPr>
        <w:t xml:space="preserve">occupazione </w:t>
      </w:r>
      <w:r w:rsidR="0069504E" w:rsidRPr="009E4510">
        <w:rPr>
          <w:rFonts w:ascii="Arial" w:hAnsi="Arial" w:cs="Arial"/>
          <w:b/>
          <w:bCs/>
          <w:sz w:val="28"/>
          <w:szCs w:val="28"/>
        </w:rPr>
        <w:t>d</w:t>
      </w:r>
      <w:r w:rsidR="00483E0A" w:rsidRPr="009E4510">
        <w:rPr>
          <w:rFonts w:ascii="Arial" w:hAnsi="Arial" w:cs="Arial"/>
          <w:b/>
          <w:bCs/>
          <w:sz w:val="28"/>
          <w:szCs w:val="28"/>
        </w:rPr>
        <w:t>i laureate e</w:t>
      </w:r>
      <w:r w:rsidR="0069504E" w:rsidRPr="009E4510">
        <w:rPr>
          <w:rFonts w:ascii="Arial" w:hAnsi="Arial" w:cs="Arial"/>
          <w:b/>
          <w:bCs/>
          <w:sz w:val="28"/>
          <w:szCs w:val="28"/>
        </w:rPr>
        <w:t xml:space="preserve"> laureati a</w:t>
      </w:r>
      <w:r w:rsidR="00483E0A" w:rsidRPr="009E4510">
        <w:rPr>
          <w:rFonts w:ascii="Arial" w:hAnsi="Arial" w:cs="Arial"/>
          <w:b/>
          <w:bCs/>
          <w:sz w:val="28"/>
          <w:szCs w:val="28"/>
        </w:rPr>
        <w:t xml:space="preserve">ll’università </w:t>
      </w:r>
    </w:p>
    <w:p w14:paraId="21B1F748" w14:textId="3DD7E5F7" w:rsidR="00F21C3A" w:rsidRPr="009E4510" w:rsidRDefault="00483E0A" w:rsidP="00483E0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4510">
        <w:rPr>
          <w:rFonts w:ascii="Arial" w:hAnsi="Arial" w:cs="Arial"/>
          <w:b/>
          <w:bCs/>
          <w:sz w:val="28"/>
          <w:szCs w:val="28"/>
        </w:rPr>
        <w:t>di</w:t>
      </w:r>
      <w:r w:rsidR="0069504E" w:rsidRPr="009E4510">
        <w:rPr>
          <w:rFonts w:ascii="Arial" w:hAnsi="Arial" w:cs="Arial"/>
          <w:b/>
          <w:bCs/>
          <w:sz w:val="28"/>
          <w:szCs w:val="28"/>
        </w:rPr>
        <w:t xml:space="preserve"> Verona </w:t>
      </w:r>
    </w:p>
    <w:p w14:paraId="25C432A9" w14:textId="349DEC1E" w:rsidR="009B12DF" w:rsidRPr="003C5717" w:rsidRDefault="00483E0A" w:rsidP="009B12DF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Arrivano pronti e si inseriscono bene e in fretta</w:t>
      </w:r>
      <w:r w:rsidR="003C5717">
        <w:rPr>
          <w:rFonts w:ascii="Arial" w:eastAsia="Times New Roman" w:hAnsi="Arial" w:cs="Arial"/>
          <w:b/>
          <w:bCs/>
          <w:color w:val="000000" w:themeColor="text1"/>
        </w:rPr>
        <w:t xml:space="preserve"> nel mondo del lavoro,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sono </w:t>
      </w:r>
      <w:r w:rsidR="003C5717">
        <w:rPr>
          <w:rFonts w:ascii="Arial" w:eastAsia="Times New Roman" w:hAnsi="Arial" w:cs="Arial"/>
          <w:b/>
          <w:bCs/>
          <w:color w:val="000000" w:themeColor="text1"/>
        </w:rPr>
        <w:t>cosmopoliti e p</w:t>
      </w:r>
      <w:r w:rsidR="005A7240" w:rsidRPr="005A7240">
        <w:rPr>
          <w:rFonts w:ascii="Arial" w:eastAsia="Times New Roman" w:hAnsi="Arial" w:cs="Arial"/>
          <w:b/>
          <w:bCs/>
          <w:color w:val="000000" w:themeColor="text1"/>
        </w:rPr>
        <w:t>ienamente soddisfatti dall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a loro </w:t>
      </w:r>
      <w:r w:rsidR="005A7240" w:rsidRPr="005A7240">
        <w:rPr>
          <w:rFonts w:ascii="Arial" w:eastAsia="Times New Roman" w:hAnsi="Arial" w:cs="Arial"/>
          <w:b/>
          <w:bCs/>
          <w:color w:val="000000" w:themeColor="text1"/>
        </w:rPr>
        <w:t>esperienza universitaria</w:t>
      </w:r>
      <w:r w:rsidR="003C5717"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>
        <w:rPr>
          <w:rFonts w:ascii="Arial" w:eastAsia="Times New Roman" w:hAnsi="Arial" w:cs="Arial"/>
          <w:b/>
          <w:bCs/>
          <w:color w:val="000000" w:themeColor="text1"/>
        </w:rPr>
        <w:t>È q</w:t>
      </w:r>
      <w:r w:rsidR="005A7240" w:rsidRPr="005A7240">
        <w:rPr>
          <w:rFonts w:ascii="Arial" w:eastAsia="Times New Roman" w:hAnsi="Arial" w:cs="Arial"/>
          <w:b/>
          <w:bCs/>
          <w:color w:val="000000" w:themeColor="text1"/>
        </w:rPr>
        <w:t xml:space="preserve">uesto l’identikit </w:t>
      </w:r>
      <w:r w:rsidR="003C5717">
        <w:rPr>
          <w:rFonts w:ascii="Arial" w:eastAsia="Times New Roman" w:hAnsi="Arial" w:cs="Arial"/>
          <w:b/>
          <w:bCs/>
          <w:color w:val="000000" w:themeColor="text1"/>
        </w:rPr>
        <w:t xml:space="preserve">delle </w:t>
      </w:r>
      <w:r w:rsidR="005A7240" w:rsidRPr="005A7240">
        <w:rPr>
          <w:rFonts w:ascii="Arial" w:eastAsia="Times New Roman" w:hAnsi="Arial" w:cs="Arial"/>
          <w:b/>
          <w:bCs/>
          <w:color w:val="000000" w:themeColor="text1"/>
        </w:rPr>
        <w:t xml:space="preserve">laureate </w:t>
      </w:r>
      <w:r w:rsidR="003C5717">
        <w:rPr>
          <w:rFonts w:ascii="Arial" w:eastAsia="Times New Roman" w:hAnsi="Arial" w:cs="Arial"/>
          <w:b/>
          <w:bCs/>
          <w:color w:val="000000" w:themeColor="text1"/>
        </w:rPr>
        <w:t xml:space="preserve">e dei laureati </w:t>
      </w:r>
      <w:r w:rsidR="005A7240" w:rsidRPr="005A7240">
        <w:rPr>
          <w:rFonts w:ascii="Arial" w:eastAsia="Times New Roman" w:hAnsi="Arial" w:cs="Arial"/>
          <w:b/>
          <w:bCs/>
          <w:color w:val="000000" w:themeColor="text1"/>
        </w:rPr>
        <w:t xml:space="preserve">all’università di Verona secondo l’annuale rapporto del </w:t>
      </w:r>
      <w:hyperlink r:id="rId10" w:history="1">
        <w:r w:rsidR="005A7240" w:rsidRPr="005A7240">
          <w:rPr>
            <w:rStyle w:val="Collegamentoipertestuale"/>
            <w:rFonts w:ascii="Arial" w:eastAsia="Times New Roman" w:hAnsi="Arial" w:cs="Arial"/>
            <w:b/>
            <w:bCs/>
            <w:color w:val="000000" w:themeColor="text1"/>
          </w:rPr>
          <w:t>Consorzio Almalaurea</w:t>
        </w:r>
      </w:hyperlink>
      <w:r w:rsidR="005A7240" w:rsidRPr="005A7240">
        <w:rPr>
          <w:rFonts w:ascii="Arial" w:eastAsia="Times New Roman" w:hAnsi="Arial" w:cs="Arial"/>
          <w:b/>
          <w:bCs/>
          <w:color w:val="000000" w:themeColor="text1"/>
        </w:rPr>
        <w:t>, presentato il 1</w:t>
      </w:r>
      <w:r w:rsidR="004A3754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5A7240" w:rsidRPr="005A7240">
        <w:rPr>
          <w:rFonts w:ascii="Arial" w:eastAsia="Times New Roman" w:hAnsi="Arial" w:cs="Arial"/>
          <w:b/>
          <w:bCs/>
          <w:color w:val="000000" w:themeColor="text1"/>
        </w:rPr>
        <w:t xml:space="preserve"> giugno </w:t>
      </w:r>
      <w:r w:rsidR="003C5717" w:rsidRPr="003C571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all’università di Palermo. </w:t>
      </w:r>
    </w:p>
    <w:p w14:paraId="756DBE0D" w14:textId="4BE614D0" w:rsidR="009B12DF" w:rsidRDefault="005A7240" w:rsidP="009B12DF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</w:rPr>
      </w:pPr>
      <w:r w:rsidRPr="005A7240">
        <w:rPr>
          <w:rFonts w:ascii="Arial" w:hAnsi="Arial" w:cs="Arial"/>
          <w:color w:val="000000" w:themeColor="text1"/>
        </w:rPr>
        <w:t xml:space="preserve">Il </w:t>
      </w:r>
      <w:r w:rsidR="00F21C3A">
        <w:rPr>
          <w:rFonts w:ascii="Arial" w:hAnsi="Arial" w:cs="Arial"/>
          <w:color w:val="000000" w:themeColor="text1"/>
        </w:rPr>
        <w:t>r</w:t>
      </w:r>
      <w:r w:rsidRPr="005A7240">
        <w:rPr>
          <w:rFonts w:ascii="Arial" w:hAnsi="Arial" w:cs="Arial"/>
          <w:color w:val="000000" w:themeColor="text1"/>
        </w:rPr>
        <w:t xml:space="preserve">apporto di Almalaurea </w:t>
      </w:r>
      <w:r w:rsidR="009B12DF">
        <w:rPr>
          <w:rFonts w:ascii="Arial" w:hAnsi="Arial" w:cs="Arial"/>
          <w:color w:val="000000" w:themeColor="text1"/>
        </w:rPr>
        <w:t>ha preso in esame</w:t>
      </w:r>
      <w:r w:rsidRPr="005A7240">
        <w:rPr>
          <w:rFonts w:ascii="Arial" w:hAnsi="Arial" w:cs="Arial"/>
          <w:color w:val="000000" w:themeColor="text1"/>
        </w:rPr>
        <w:t xml:space="preserve"> il </w:t>
      </w:r>
      <w:r w:rsidRPr="00483E0A">
        <w:rPr>
          <w:rFonts w:ascii="Arial" w:hAnsi="Arial" w:cs="Arial"/>
          <w:color w:val="000000" w:themeColor="text1"/>
        </w:rPr>
        <w:t xml:space="preserve">profilo </w:t>
      </w:r>
      <w:r w:rsidRPr="005A7240">
        <w:rPr>
          <w:rFonts w:ascii="Arial" w:hAnsi="Arial" w:cs="Arial"/>
          <w:color w:val="000000" w:themeColor="text1"/>
        </w:rPr>
        <w:t xml:space="preserve">di </w:t>
      </w:r>
      <w:r w:rsidR="004A3754">
        <w:rPr>
          <w:rFonts w:ascii="Arial" w:hAnsi="Arial" w:cs="Arial"/>
          <w:color w:val="000000" w:themeColor="text1"/>
        </w:rPr>
        <w:t xml:space="preserve">oltre </w:t>
      </w:r>
      <w:r w:rsidR="004A3754" w:rsidRPr="004A3754">
        <w:rPr>
          <w:rFonts w:ascii="Arial" w:hAnsi="Arial" w:cs="Arial"/>
          <w:b/>
          <w:bCs/>
          <w:color w:val="000000" w:themeColor="text1"/>
        </w:rPr>
        <w:t>281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mila laureati </w:t>
      </w:r>
      <w:r w:rsidRPr="005A7240">
        <w:rPr>
          <w:rFonts w:ascii="Arial" w:hAnsi="Arial" w:cs="Arial"/>
          <w:color w:val="000000" w:themeColor="text1"/>
        </w:rPr>
        <w:t xml:space="preserve">del </w:t>
      </w:r>
      <w:r w:rsidRPr="005A7240">
        <w:rPr>
          <w:rFonts w:ascii="Arial" w:hAnsi="Arial" w:cs="Arial"/>
          <w:b/>
          <w:bCs/>
          <w:color w:val="000000" w:themeColor="text1"/>
        </w:rPr>
        <w:t>202</w:t>
      </w:r>
      <w:r w:rsidR="004A3754">
        <w:rPr>
          <w:rFonts w:ascii="Arial" w:hAnsi="Arial" w:cs="Arial"/>
          <w:b/>
          <w:bCs/>
          <w:color w:val="000000" w:themeColor="text1"/>
        </w:rPr>
        <w:t>2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di 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77 </w:t>
      </w:r>
      <w:r w:rsidR="00F21C3A" w:rsidRPr="005A7240">
        <w:rPr>
          <w:rFonts w:ascii="Arial" w:hAnsi="Arial" w:cs="Arial"/>
          <w:b/>
          <w:bCs/>
          <w:color w:val="000000" w:themeColor="text1"/>
        </w:rPr>
        <w:t>università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e la condizione occupazionale</w:t>
      </w:r>
      <w:r w:rsidR="009B12DF">
        <w:rPr>
          <w:rFonts w:ascii="Arial" w:hAnsi="Arial" w:cs="Arial"/>
          <w:b/>
          <w:bCs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di </w:t>
      </w:r>
      <w:r w:rsidRPr="005A7240">
        <w:rPr>
          <w:rFonts w:ascii="Arial" w:hAnsi="Arial" w:cs="Arial"/>
          <w:b/>
          <w:bCs/>
          <w:color w:val="000000" w:themeColor="text1"/>
        </w:rPr>
        <w:t>6</w:t>
      </w:r>
      <w:r w:rsidR="004A3754">
        <w:rPr>
          <w:rFonts w:ascii="Arial" w:hAnsi="Arial" w:cs="Arial"/>
          <w:b/>
          <w:bCs/>
          <w:color w:val="000000" w:themeColor="text1"/>
        </w:rPr>
        <w:t>7</w:t>
      </w:r>
      <w:r w:rsidRPr="005A7240">
        <w:rPr>
          <w:rFonts w:ascii="Arial" w:hAnsi="Arial" w:cs="Arial"/>
          <w:b/>
          <w:bCs/>
          <w:color w:val="000000" w:themeColor="text1"/>
        </w:rPr>
        <w:t>0 mila laureati</w:t>
      </w:r>
      <w:r w:rsidRPr="005A7240">
        <w:rPr>
          <w:rFonts w:ascii="Arial" w:hAnsi="Arial" w:cs="Arial"/>
          <w:color w:val="000000" w:themeColor="text1"/>
        </w:rPr>
        <w:t xml:space="preserve"> di primo e secondo livello del </w:t>
      </w:r>
      <w:r w:rsidRPr="005A7240">
        <w:rPr>
          <w:rFonts w:ascii="Arial" w:hAnsi="Arial" w:cs="Arial"/>
          <w:b/>
          <w:bCs/>
          <w:color w:val="000000" w:themeColor="text1"/>
        </w:rPr>
        <w:t>202</w:t>
      </w:r>
      <w:r w:rsidR="004A3754">
        <w:rPr>
          <w:rFonts w:ascii="Arial" w:hAnsi="Arial" w:cs="Arial"/>
          <w:b/>
          <w:bCs/>
          <w:color w:val="000000" w:themeColor="text1"/>
        </w:rPr>
        <w:t>1</w:t>
      </w:r>
      <w:r w:rsidRPr="005A7240">
        <w:rPr>
          <w:rFonts w:ascii="Arial" w:hAnsi="Arial" w:cs="Arial"/>
          <w:color w:val="000000" w:themeColor="text1"/>
        </w:rPr>
        <w:t xml:space="preserve">, </w:t>
      </w:r>
      <w:r w:rsidRPr="005A7240">
        <w:rPr>
          <w:rFonts w:ascii="Arial" w:hAnsi="Arial" w:cs="Arial"/>
          <w:b/>
          <w:bCs/>
          <w:color w:val="000000" w:themeColor="text1"/>
        </w:rPr>
        <w:t>201</w:t>
      </w:r>
      <w:r w:rsidR="004A3754">
        <w:rPr>
          <w:rFonts w:ascii="Arial" w:hAnsi="Arial" w:cs="Arial"/>
          <w:b/>
          <w:bCs/>
          <w:color w:val="000000" w:themeColor="text1"/>
        </w:rPr>
        <w:t>9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e </w:t>
      </w:r>
      <w:r w:rsidRPr="005A7240">
        <w:rPr>
          <w:rFonts w:ascii="Arial" w:hAnsi="Arial" w:cs="Arial"/>
          <w:b/>
          <w:bCs/>
          <w:color w:val="000000" w:themeColor="text1"/>
        </w:rPr>
        <w:t>201</w:t>
      </w:r>
      <w:r w:rsidR="004A3754">
        <w:rPr>
          <w:rFonts w:ascii="Arial" w:hAnsi="Arial" w:cs="Arial"/>
          <w:b/>
          <w:bCs/>
          <w:color w:val="000000" w:themeColor="text1"/>
        </w:rPr>
        <w:t>7</w:t>
      </w:r>
      <w:r w:rsidR="009B12DF">
        <w:rPr>
          <w:rFonts w:ascii="Arial" w:hAnsi="Arial" w:cs="Arial"/>
          <w:b/>
          <w:bCs/>
          <w:color w:val="000000" w:themeColor="text1"/>
        </w:rPr>
        <w:t xml:space="preserve">, </w:t>
      </w:r>
      <w:r w:rsidR="009B12DF">
        <w:rPr>
          <w:rFonts w:ascii="Arial" w:hAnsi="Arial" w:cs="Arial"/>
          <w:color w:val="000000" w:themeColor="text1"/>
        </w:rPr>
        <w:t>provenienti da</w:t>
      </w:r>
      <w:r w:rsidR="009B12DF" w:rsidRPr="005A7240">
        <w:rPr>
          <w:rFonts w:ascii="Arial" w:hAnsi="Arial" w:cs="Arial"/>
          <w:color w:val="000000" w:themeColor="text1"/>
        </w:rPr>
        <w:t xml:space="preserve"> </w:t>
      </w:r>
      <w:r w:rsidR="009B12DF" w:rsidRPr="005A7240">
        <w:rPr>
          <w:rFonts w:ascii="Arial" w:hAnsi="Arial" w:cs="Arial"/>
          <w:b/>
          <w:bCs/>
          <w:color w:val="000000" w:themeColor="text1"/>
        </w:rPr>
        <w:t>7</w:t>
      </w:r>
      <w:r w:rsidR="004A3754">
        <w:rPr>
          <w:rFonts w:ascii="Arial" w:hAnsi="Arial" w:cs="Arial"/>
          <w:b/>
          <w:bCs/>
          <w:color w:val="000000" w:themeColor="text1"/>
        </w:rPr>
        <w:t>8</w:t>
      </w:r>
      <w:r w:rsidR="009B12DF" w:rsidRPr="005A7240">
        <w:rPr>
          <w:rFonts w:ascii="Arial" w:hAnsi="Arial" w:cs="Arial"/>
          <w:b/>
          <w:bCs/>
          <w:color w:val="000000" w:themeColor="text1"/>
        </w:rPr>
        <w:t xml:space="preserve"> università</w:t>
      </w:r>
      <w:r w:rsidR="009B12DF">
        <w:rPr>
          <w:rFonts w:ascii="Arial" w:hAnsi="Arial" w:cs="Arial"/>
          <w:b/>
          <w:bCs/>
          <w:color w:val="000000" w:themeColor="text1"/>
        </w:rPr>
        <w:t>,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contattati, rispettivamente, a uno, tre e cinque anni dal conseguimento del titolo. </w:t>
      </w:r>
    </w:p>
    <w:p w14:paraId="51A0920F" w14:textId="7D72F755" w:rsidR="005A7240" w:rsidRPr="009B12DF" w:rsidRDefault="005A7240" w:rsidP="009B12DF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5A7240">
        <w:rPr>
          <w:rFonts w:ascii="Arial" w:hAnsi="Arial" w:cs="Arial"/>
          <w:b/>
          <w:bCs/>
          <w:color w:val="000000" w:themeColor="text1"/>
        </w:rPr>
        <w:t>I laureati nel 202</w:t>
      </w:r>
      <w:r w:rsidR="004A3754">
        <w:rPr>
          <w:rFonts w:ascii="Arial" w:hAnsi="Arial" w:cs="Arial"/>
          <w:b/>
          <w:bCs/>
          <w:color w:val="000000" w:themeColor="text1"/>
        </w:rPr>
        <w:t>2</w:t>
      </w:r>
      <w:r w:rsidRPr="005A7240">
        <w:rPr>
          <w:rFonts w:ascii="Arial" w:hAnsi="Arial" w:cs="Arial"/>
          <w:color w:val="000000" w:themeColor="text1"/>
        </w:rPr>
        <w:t xml:space="preserve"> 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dell'Università̀ di Verona </w:t>
      </w:r>
      <w:r w:rsidRPr="005A7240">
        <w:rPr>
          <w:rFonts w:ascii="Arial" w:hAnsi="Arial" w:cs="Arial"/>
          <w:color w:val="000000" w:themeColor="text1"/>
        </w:rPr>
        <w:t xml:space="preserve">coinvolti nel XXV </w:t>
      </w:r>
      <w:r w:rsidR="00F21C3A">
        <w:rPr>
          <w:rFonts w:ascii="Arial" w:hAnsi="Arial" w:cs="Arial"/>
          <w:color w:val="000000" w:themeColor="text1"/>
        </w:rPr>
        <w:t>r</w:t>
      </w:r>
      <w:r w:rsidRPr="005A7240">
        <w:rPr>
          <w:rFonts w:ascii="Arial" w:hAnsi="Arial" w:cs="Arial"/>
          <w:color w:val="000000" w:themeColor="text1"/>
        </w:rPr>
        <w:t xml:space="preserve">apporto sono </w:t>
      </w:r>
      <w:r w:rsidR="004A3754">
        <w:rPr>
          <w:rFonts w:ascii="Arial" w:hAnsi="Arial" w:cs="Arial"/>
          <w:b/>
          <w:bCs/>
          <w:color w:val="000000" w:themeColor="text1"/>
        </w:rPr>
        <w:t>4738</w:t>
      </w:r>
      <w:r w:rsidRPr="005A7240">
        <w:rPr>
          <w:rFonts w:ascii="Arial" w:hAnsi="Arial" w:cs="Arial"/>
          <w:color w:val="000000" w:themeColor="text1"/>
        </w:rPr>
        <w:t xml:space="preserve">, l’indagine sulla </w:t>
      </w:r>
      <w:r w:rsidR="00483E0A">
        <w:rPr>
          <w:rFonts w:ascii="Arial" w:hAnsi="Arial" w:cs="Arial"/>
          <w:color w:val="000000" w:themeColor="text1"/>
        </w:rPr>
        <w:t>c</w:t>
      </w:r>
      <w:r w:rsidRPr="005A7240">
        <w:rPr>
          <w:rFonts w:ascii="Arial" w:hAnsi="Arial" w:cs="Arial"/>
          <w:color w:val="000000" w:themeColor="text1"/>
        </w:rPr>
        <w:t xml:space="preserve">ondizione occupazionale, invece, ha riguardato complessivamente </w:t>
      </w:r>
      <w:r w:rsidR="004A3754">
        <w:rPr>
          <w:rFonts w:ascii="Arial" w:hAnsi="Arial" w:cs="Arial"/>
          <w:b/>
          <w:bCs/>
          <w:color w:val="000000" w:themeColor="text1"/>
        </w:rPr>
        <w:t>8118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laureati.</w:t>
      </w:r>
    </w:p>
    <w:p w14:paraId="01B08DA7" w14:textId="38A9FE03" w:rsidR="00A73D69" w:rsidRDefault="00BC1259" w:rsidP="005A7240">
      <w:pPr>
        <w:pStyle w:val="NormaleWeb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In aumento </w:t>
      </w:r>
      <w:r w:rsidR="005A7240" w:rsidRPr="005A7240">
        <w:rPr>
          <w:rFonts w:ascii="Arial" w:hAnsi="Arial" w:cs="Arial"/>
          <w:b/>
          <w:bCs/>
          <w:color w:val="000000" w:themeColor="text1"/>
        </w:rPr>
        <w:t>i dati relativi al tasso di occupazione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483E0A">
        <w:rPr>
          <w:rFonts w:ascii="Arial" w:hAnsi="Arial" w:cs="Arial"/>
          <w:b/>
          <w:bCs/>
          <w:color w:val="000000" w:themeColor="text1"/>
        </w:rPr>
        <w:t>che passano dall’ 83,8% della passata edizione al</w:t>
      </w:r>
      <w:r w:rsidR="005A7240" w:rsidRPr="00483E0A">
        <w:rPr>
          <w:rFonts w:ascii="Arial" w:hAnsi="Arial" w:cs="Arial"/>
          <w:b/>
          <w:bCs/>
          <w:color w:val="000000" w:themeColor="text1"/>
        </w:rPr>
        <w:t>l’8</w:t>
      </w:r>
      <w:r w:rsidR="004A3754" w:rsidRPr="00483E0A">
        <w:rPr>
          <w:rFonts w:ascii="Arial" w:hAnsi="Arial" w:cs="Arial"/>
          <w:b/>
          <w:bCs/>
          <w:color w:val="000000" w:themeColor="text1"/>
        </w:rPr>
        <w:t>4</w:t>
      </w:r>
      <w:r w:rsidR="005A7240" w:rsidRPr="00483E0A">
        <w:rPr>
          <w:rFonts w:ascii="Arial" w:hAnsi="Arial" w:cs="Arial"/>
          <w:b/>
          <w:bCs/>
          <w:color w:val="000000" w:themeColor="text1"/>
        </w:rPr>
        <w:t>,</w:t>
      </w:r>
      <w:r w:rsidR="004A3754" w:rsidRPr="00483E0A">
        <w:rPr>
          <w:rFonts w:ascii="Arial" w:hAnsi="Arial" w:cs="Arial"/>
          <w:b/>
          <w:bCs/>
          <w:color w:val="000000" w:themeColor="text1"/>
        </w:rPr>
        <w:t>5</w:t>
      </w:r>
      <w:r w:rsidR="005A7240" w:rsidRPr="00483E0A">
        <w:rPr>
          <w:rFonts w:ascii="Arial" w:hAnsi="Arial" w:cs="Arial"/>
          <w:b/>
          <w:bCs/>
          <w:color w:val="000000" w:themeColor="text1"/>
        </w:rPr>
        <w:t>% delle laureate e laureati triennali scaligeri</w:t>
      </w:r>
      <w:r w:rsidR="005A7240" w:rsidRPr="005A724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che </w:t>
      </w:r>
      <w:r w:rsidR="005A7240" w:rsidRPr="005A7240">
        <w:rPr>
          <w:rFonts w:ascii="Arial" w:hAnsi="Arial" w:cs="Arial"/>
          <w:color w:val="000000" w:themeColor="text1"/>
        </w:rPr>
        <w:t>ha già trovato un lavoro a un anno dalla laurea</w:t>
      </w:r>
      <w:r>
        <w:rPr>
          <w:rFonts w:ascii="Arial" w:hAnsi="Arial" w:cs="Arial"/>
          <w:color w:val="000000" w:themeColor="text1"/>
        </w:rPr>
        <w:t xml:space="preserve">, </w:t>
      </w:r>
      <w:r w:rsidRPr="00BC1259">
        <w:rPr>
          <w:rFonts w:ascii="Arial" w:hAnsi="Arial" w:cs="Arial"/>
          <w:color w:val="000000" w:themeColor="text1"/>
        </w:rPr>
        <w:t>risultato</w:t>
      </w:r>
      <w:r w:rsidR="005A7240" w:rsidRPr="00BC1259">
        <w:rPr>
          <w:rFonts w:ascii="Arial" w:hAnsi="Arial" w:cs="Arial"/>
          <w:color w:val="000000" w:themeColor="text1"/>
        </w:rPr>
        <w:t xml:space="preserve"> molto superiore alla </w:t>
      </w:r>
      <w:r w:rsidR="005A7240" w:rsidRPr="003C5717">
        <w:rPr>
          <w:rFonts w:ascii="Arial" w:hAnsi="Arial" w:cs="Arial"/>
          <w:b/>
          <w:bCs/>
          <w:color w:val="000000" w:themeColor="text1"/>
        </w:rPr>
        <w:t xml:space="preserve">media </w:t>
      </w:r>
      <w:r w:rsidR="00E3559D" w:rsidRPr="003C5717">
        <w:rPr>
          <w:rFonts w:ascii="Arial" w:hAnsi="Arial" w:cs="Arial"/>
          <w:b/>
          <w:bCs/>
          <w:color w:val="000000" w:themeColor="text1"/>
        </w:rPr>
        <w:t>veneta (79,3%)</w:t>
      </w:r>
      <w:r w:rsidR="00E3559D">
        <w:rPr>
          <w:rFonts w:ascii="Arial" w:hAnsi="Arial" w:cs="Arial"/>
          <w:color w:val="000000" w:themeColor="text1"/>
        </w:rPr>
        <w:t xml:space="preserve"> </w:t>
      </w:r>
      <w:r w:rsidR="005A7240" w:rsidRPr="00BC1259">
        <w:rPr>
          <w:rFonts w:ascii="Arial" w:hAnsi="Arial" w:cs="Arial"/>
          <w:color w:val="000000" w:themeColor="text1"/>
        </w:rPr>
        <w:t>e alla media</w:t>
      </w:r>
      <w:r w:rsidR="00E3559D" w:rsidRPr="00E3559D">
        <w:rPr>
          <w:rFonts w:ascii="Arial" w:hAnsi="Arial" w:cs="Arial"/>
          <w:color w:val="000000" w:themeColor="text1"/>
        </w:rPr>
        <w:t xml:space="preserve"> </w:t>
      </w:r>
      <w:r w:rsidR="00E3559D" w:rsidRPr="00BC1259">
        <w:rPr>
          <w:rFonts w:ascii="Arial" w:hAnsi="Arial" w:cs="Arial"/>
          <w:color w:val="000000" w:themeColor="text1"/>
        </w:rPr>
        <w:t>nazionale (</w:t>
      </w:r>
      <w:r w:rsidR="00E3559D" w:rsidRPr="0079645A">
        <w:rPr>
          <w:rFonts w:ascii="Arial" w:hAnsi="Arial" w:cs="Arial"/>
          <w:b/>
          <w:bCs/>
          <w:color w:val="000000" w:themeColor="text1"/>
        </w:rPr>
        <w:t>77,1%</w:t>
      </w:r>
      <w:r w:rsidR="00E3559D" w:rsidRPr="00BC1259">
        <w:rPr>
          <w:rFonts w:ascii="Arial" w:hAnsi="Arial" w:cs="Arial"/>
          <w:color w:val="000000" w:themeColor="text1"/>
        </w:rPr>
        <w:t>)</w:t>
      </w:r>
      <w:r w:rsidR="005A7240" w:rsidRPr="00BC1259">
        <w:rPr>
          <w:rFonts w:ascii="Arial" w:hAnsi="Arial" w:cs="Arial"/>
          <w:color w:val="000000" w:themeColor="text1"/>
        </w:rPr>
        <w:t xml:space="preserve">, </w:t>
      </w:r>
      <w:r w:rsidR="005A7240" w:rsidRPr="007005C4">
        <w:rPr>
          <w:rFonts w:ascii="Arial" w:hAnsi="Arial" w:cs="Arial"/>
          <w:color w:val="000000" w:themeColor="text1"/>
        </w:rPr>
        <w:t xml:space="preserve">con una </w:t>
      </w:r>
      <w:r w:rsidR="005A7240" w:rsidRPr="007005C4">
        <w:rPr>
          <w:rFonts w:ascii="Arial" w:hAnsi="Arial" w:cs="Arial"/>
          <w:b/>
          <w:bCs/>
          <w:color w:val="000000" w:themeColor="text1"/>
        </w:rPr>
        <w:t>retribuzione mensile media di 14</w:t>
      </w:r>
      <w:r w:rsidR="007005C4" w:rsidRPr="007005C4">
        <w:rPr>
          <w:rFonts w:ascii="Arial" w:hAnsi="Arial" w:cs="Arial"/>
          <w:b/>
          <w:bCs/>
          <w:color w:val="000000" w:themeColor="text1"/>
        </w:rPr>
        <w:t xml:space="preserve">22 </w:t>
      </w:r>
      <w:r w:rsidR="005A7240" w:rsidRPr="007005C4">
        <w:rPr>
          <w:rFonts w:ascii="Arial" w:hAnsi="Arial" w:cs="Arial"/>
          <w:b/>
          <w:bCs/>
          <w:color w:val="000000" w:themeColor="text1"/>
        </w:rPr>
        <w:t>euro</w:t>
      </w:r>
      <w:r w:rsidR="005A7240" w:rsidRPr="00BC1259">
        <w:rPr>
          <w:rFonts w:ascii="Arial" w:hAnsi="Arial" w:cs="Arial"/>
          <w:color w:val="000000" w:themeColor="text1"/>
        </w:rPr>
        <w:t>.</w:t>
      </w:r>
      <w:r w:rsidR="00F21C3A" w:rsidRPr="00BC1259">
        <w:rPr>
          <w:rFonts w:ascii="Arial" w:hAnsi="Arial" w:cs="Arial"/>
          <w:color w:val="000000" w:themeColor="text1"/>
        </w:rPr>
        <w:t xml:space="preserve"> </w:t>
      </w:r>
    </w:p>
    <w:p w14:paraId="29658C49" w14:textId="6C828D75" w:rsidR="005A7240" w:rsidRPr="00BC1259" w:rsidRDefault="005A7240" w:rsidP="005A7240">
      <w:pPr>
        <w:pStyle w:val="NormaleWeb"/>
        <w:spacing w:line="276" w:lineRule="auto"/>
        <w:jc w:val="both"/>
        <w:rPr>
          <w:rFonts w:ascii="Arial" w:hAnsi="Arial" w:cs="Arial"/>
          <w:color w:val="000000" w:themeColor="text1"/>
          <w:highlight w:val="cyan"/>
        </w:rPr>
      </w:pPr>
      <w:r w:rsidRPr="00BC1259">
        <w:rPr>
          <w:rFonts w:ascii="Arial" w:hAnsi="Arial" w:cs="Arial"/>
          <w:color w:val="000000" w:themeColor="text1"/>
        </w:rPr>
        <w:t xml:space="preserve">I </w:t>
      </w:r>
      <w:r w:rsidRPr="0079645A">
        <w:rPr>
          <w:rFonts w:ascii="Arial" w:hAnsi="Arial" w:cs="Arial"/>
          <w:b/>
          <w:bCs/>
          <w:color w:val="000000" w:themeColor="text1"/>
        </w:rPr>
        <w:t>laureati e le laureate magistrali</w:t>
      </w:r>
      <w:r w:rsidRPr="005A7240">
        <w:rPr>
          <w:rFonts w:ascii="Arial" w:hAnsi="Arial" w:cs="Arial"/>
          <w:color w:val="000000" w:themeColor="text1"/>
        </w:rPr>
        <w:t xml:space="preserve"> all’ateneo di Verona, a un anno dal titolo, sono occupati </w:t>
      </w:r>
      <w:r w:rsidR="009B12DF">
        <w:rPr>
          <w:rFonts w:ascii="Arial" w:hAnsi="Arial" w:cs="Arial"/>
          <w:color w:val="000000" w:themeColor="text1"/>
        </w:rPr>
        <w:t>ne</w:t>
      </w:r>
      <w:r w:rsidRPr="005A7240">
        <w:rPr>
          <w:rFonts w:ascii="Arial" w:hAnsi="Arial" w:cs="Arial"/>
          <w:color w:val="000000" w:themeColor="text1"/>
        </w:rPr>
        <w:t xml:space="preserve">l </w:t>
      </w:r>
      <w:r w:rsidR="007005C4">
        <w:rPr>
          <w:rFonts w:ascii="Arial" w:hAnsi="Arial" w:cs="Arial"/>
          <w:b/>
          <w:bCs/>
          <w:color w:val="000000" w:themeColor="text1"/>
        </w:rPr>
        <w:t>85</w:t>
      </w:r>
      <w:r w:rsidRPr="005A7240">
        <w:rPr>
          <w:rFonts w:ascii="Arial" w:hAnsi="Arial" w:cs="Arial"/>
          <w:b/>
          <w:bCs/>
          <w:color w:val="000000" w:themeColor="text1"/>
        </w:rPr>
        <w:t>,</w:t>
      </w:r>
      <w:r w:rsidR="007005C4">
        <w:rPr>
          <w:rFonts w:ascii="Arial" w:hAnsi="Arial" w:cs="Arial"/>
          <w:b/>
          <w:bCs/>
          <w:color w:val="000000" w:themeColor="text1"/>
        </w:rPr>
        <w:t>1</w:t>
      </w:r>
      <w:r w:rsidRPr="005A7240">
        <w:rPr>
          <w:rFonts w:ascii="Arial" w:hAnsi="Arial" w:cs="Arial"/>
          <w:b/>
          <w:bCs/>
          <w:color w:val="000000" w:themeColor="text1"/>
        </w:rPr>
        <w:t>%</w:t>
      </w:r>
      <w:r w:rsidR="009B12DF">
        <w:rPr>
          <w:rFonts w:ascii="Arial" w:hAnsi="Arial" w:cs="Arial"/>
          <w:b/>
          <w:bCs/>
          <w:color w:val="000000" w:themeColor="text1"/>
        </w:rPr>
        <w:t xml:space="preserve"> </w:t>
      </w:r>
      <w:r w:rsidR="009B12DF" w:rsidRPr="009B12DF">
        <w:rPr>
          <w:rFonts w:ascii="Arial" w:hAnsi="Arial" w:cs="Arial"/>
          <w:color w:val="000000" w:themeColor="text1"/>
        </w:rPr>
        <w:t>dei casi</w:t>
      </w:r>
      <w:r w:rsidR="00BC498B">
        <w:rPr>
          <w:rFonts w:ascii="Arial" w:hAnsi="Arial" w:cs="Arial"/>
          <w:color w:val="000000" w:themeColor="text1"/>
        </w:rPr>
        <w:t xml:space="preserve">. Il </w:t>
      </w:r>
      <w:r w:rsidRPr="005A7240">
        <w:rPr>
          <w:rFonts w:ascii="Arial" w:hAnsi="Arial" w:cs="Arial"/>
          <w:color w:val="000000" w:themeColor="text1"/>
        </w:rPr>
        <w:t>dato sale all’</w:t>
      </w:r>
      <w:r w:rsidR="007005C4">
        <w:rPr>
          <w:rFonts w:ascii="Arial" w:hAnsi="Arial" w:cs="Arial"/>
          <w:b/>
          <w:bCs/>
          <w:color w:val="000000" w:themeColor="text1"/>
        </w:rPr>
        <w:t>90</w:t>
      </w:r>
      <w:r w:rsidRPr="005A7240">
        <w:rPr>
          <w:rFonts w:ascii="Arial" w:hAnsi="Arial" w:cs="Arial"/>
          <w:b/>
          <w:bCs/>
          <w:color w:val="000000" w:themeColor="text1"/>
        </w:rPr>
        <w:t>,</w:t>
      </w:r>
      <w:r w:rsidR="007005C4">
        <w:rPr>
          <w:rFonts w:ascii="Arial" w:hAnsi="Arial" w:cs="Arial"/>
          <w:b/>
          <w:bCs/>
          <w:color w:val="000000" w:themeColor="text1"/>
        </w:rPr>
        <w:t>8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% </w:t>
      </w:r>
      <w:r w:rsidRPr="005A7240">
        <w:rPr>
          <w:rFonts w:ascii="Arial" w:hAnsi="Arial" w:cs="Arial"/>
          <w:color w:val="000000" w:themeColor="text1"/>
        </w:rPr>
        <w:t>a cinque anni dalla laurea</w:t>
      </w:r>
      <w:r w:rsidR="009B12DF">
        <w:rPr>
          <w:rFonts w:ascii="Arial" w:hAnsi="Arial" w:cs="Arial"/>
          <w:color w:val="000000" w:themeColor="text1"/>
        </w:rPr>
        <w:t>, in linea con la media nazionale e regionale</w:t>
      </w:r>
      <w:r w:rsidR="003C5717">
        <w:rPr>
          <w:rFonts w:ascii="Arial" w:hAnsi="Arial" w:cs="Arial"/>
          <w:color w:val="000000" w:themeColor="text1"/>
        </w:rPr>
        <w:t xml:space="preserve"> con uno</w:t>
      </w:r>
      <w:r w:rsidRPr="005A7240">
        <w:rPr>
          <w:rFonts w:ascii="Arial" w:hAnsi="Arial" w:cs="Arial"/>
          <w:color w:val="000000" w:themeColor="text1"/>
        </w:rPr>
        <w:t xml:space="preserve"> stipendio medio mensile </w:t>
      </w:r>
      <w:r w:rsidR="00BC498B">
        <w:rPr>
          <w:rFonts w:ascii="Arial" w:hAnsi="Arial" w:cs="Arial"/>
          <w:color w:val="000000" w:themeColor="text1"/>
        </w:rPr>
        <w:t>dichiarato</w:t>
      </w:r>
      <w:r w:rsidR="003C5717">
        <w:rPr>
          <w:rFonts w:ascii="Arial" w:hAnsi="Arial" w:cs="Arial"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di </w:t>
      </w:r>
      <w:r w:rsidRPr="005A7240">
        <w:rPr>
          <w:rFonts w:ascii="Arial" w:hAnsi="Arial" w:cs="Arial"/>
          <w:b/>
          <w:bCs/>
          <w:color w:val="000000" w:themeColor="text1"/>
        </w:rPr>
        <w:t>1</w:t>
      </w:r>
      <w:r w:rsidR="00BC498B">
        <w:rPr>
          <w:rFonts w:ascii="Arial" w:hAnsi="Arial" w:cs="Arial"/>
          <w:b/>
          <w:bCs/>
          <w:color w:val="000000" w:themeColor="text1"/>
        </w:rPr>
        <w:t>641</w:t>
      </w:r>
      <w:r w:rsidRPr="005A7240">
        <w:rPr>
          <w:rFonts w:ascii="Arial" w:hAnsi="Arial" w:cs="Arial"/>
          <w:b/>
          <w:bCs/>
          <w:color w:val="000000" w:themeColor="text1"/>
        </w:rPr>
        <w:t xml:space="preserve"> euro</w:t>
      </w:r>
      <w:r w:rsidR="00A73D69">
        <w:rPr>
          <w:rFonts w:ascii="Arial" w:hAnsi="Arial" w:cs="Arial"/>
          <w:color w:val="000000" w:themeColor="text1"/>
        </w:rPr>
        <w:t xml:space="preserve">. </w:t>
      </w:r>
    </w:p>
    <w:p w14:paraId="447954F8" w14:textId="658DBC28" w:rsidR="0079645A" w:rsidRDefault="009B12DF" w:rsidP="0007093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070934"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Il</w:t>
      </w:r>
      <w:r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risultato raggiunto dall’università </w:t>
      </w:r>
      <w:r w:rsidR="00070934"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di Verona</w:t>
      </w:r>
      <w:r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in termini di occupabilità de</w:t>
      </w:r>
      <w:r w:rsidR="00070934"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lle proprie laureate e dei</w:t>
      </w:r>
      <w:r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propri laureati</w:t>
      </w:r>
      <w:r w:rsidR="00070934"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è motivo di grande soddisfazione per me e per tutto l’ateneo”. Commenta il Magnifico Rettore </w:t>
      </w:r>
      <w:r w:rsidR="00070934" w:rsidRPr="009E451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Pier Francesco Nocini</w:t>
      </w:r>
      <w:r w:rsidR="00070934"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 “Il trend di crescita di </w:t>
      </w:r>
      <w:r w:rsidR="0071457C"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alcuni di questi </w:t>
      </w:r>
      <w:r w:rsidR="00070934" w:rsidRPr="009E4510"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</w:rPr>
        <w:t>dati, già al di sopra della media nazionale, conferma la qualità dei nostri percorsi formativi sempre più connessi alle esigenze del sistema delle imprese e delle organizzazioni del territorio. Un risultato che premia un lavoro di squadra fortemente orientato ad ampliare e rafforzare l’offerta didattica, ma anche attento a migliorare il welfare di studentesse, studenti e delle loro famiglie, i servizi per l’orientamento in uscita e la relazione col mercato del lavoro”.</w:t>
      </w:r>
    </w:p>
    <w:p w14:paraId="68712BE3" w14:textId="77777777" w:rsidR="0079645A" w:rsidRDefault="0079645A" w:rsidP="005A7240">
      <w:pPr>
        <w:pStyle w:val="NormaleWeb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592720D" w14:textId="7DBD7652" w:rsidR="005A7240" w:rsidRPr="005A7240" w:rsidRDefault="005A7240" w:rsidP="005A7240">
      <w:pPr>
        <w:pStyle w:val="Normale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A7240">
        <w:rPr>
          <w:rFonts w:ascii="Arial" w:hAnsi="Arial" w:cs="Arial"/>
          <w:color w:val="000000" w:themeColor="text1"/>
        </w:rPr>
        <w:t xml:space="preserve">A concorrere al raggiungimento di questi ottimi </w:t>
      </w:r>
      <w:r w:rsidR="009B12DF">
        <w:rPr>
          <w:rFonts w:ascii="Arial" w:hAnsi="Arial" w:cs="Arial"/>
          <w:color w:val="000000" w:themeColor="text1"/>
        </w:rPr>
        <w:t>risultati</w:t>
      </w:r>
      <w:r w:rsidRPr="005A7240">
        <w:rPr>
          <w:rFonts w:ascii="Arial" w:hAnsi="Arial" w:cs="Arial"/>
          <w:color w:val="000000" w:themeColor="text1"/>
        </w:rPr>
        <w:t xml:space="preserve">, </w:t>
      </w:r>
      <w:r w:rsidRPr="005A7240">
        <w:rPr>
          <w:rFonts w:ascii="Arial" w:hAnsi="Arial" w:cs="Arial"/>
          <w:b/>
          <w:bCs/>
          <w:color w:val="000000" w:themeColor="text1"/>
        </w:rPr>
        <w:t>l’alta percentuale di tirocini</w:t>
      </w:r>
      <w:r w:rsidR="009B12DF">
        <w:rPr>
          <w:rFonts w:ascii="Arial" w:hAnsi="Arial" w:cs="Arial"/>
          <w:b/>
          <w:bCs/>
          <w:color w:val="000000" w:themeColor="text1"/>
        </w:rPr>
        <w:t xml:space="preserve"> formativi</w:t>
      </w:r>
      <w:r w:rsidRPr="005A7240">
        <w:rPr>
          <w:rFonts w:ascii="Arial" w:hAnsi="Arial" w:cs="Arial"/>
          <w:color w:val="000000" w:themeColor="text1"/>
        </w:rPr>
        <w:t xml:space="preserve">, che </w:t>
      </w:r>
      <w:r w:rsidR="009B12DF">
        <w:rPr>
          <w:rFonts w:ascii="Arial" w:hAnsi="Arial" w:cs="Arial"/>
          <w:color w:val="000000" w:themeColor="text1"/>
        </w:rPr>
        <w:t>favoriscono</w:t>
      </w:r>
      <w:r w:rsidRPr="005A7240">
        <w:rPr>
          <w:rFonts w:ascii="Arial" w:hAnsi="Arial" w:cs="Arial"/>
          <w:color w:val="000000" w:themeColor="text1"/>
        </w:rPr>
        <w:t xml:space="preserve"> l’inserimento nel mondo del lavoro, con il </w:t>
      </w:r>
      <w:r w:rsidRPr="005A7240">
        <w:rPr>
          <w:rFonts w:ascii="Arial" w:hAnsi="Arial" w:cs="Arial"/>
          <w:b/>
          <w:bCs/>
          <w:color w:val="000000" w:themeColor="text1"/>
        </w:rPr>
        <w:t>7</w:t>
      </w:r>
      <w:r w:rsidR="007005C4">
        <w:rPr>
          <w:rFonts w:ascii="Arial" w:hAnsi="Arial" w:cs="Arial"/>
          <w:b/>
          <w:bCs/>
          <w:color w:val="000000" w:themeColor="text1"/>
        </w:rPr>
        <w:t>9</w:t>
      </w:r>
      <w:r w:rsidRPr="005A7240">
        <w:rPr>
          <w:rFonts w:ascii="Arial" w:hAnsi="Arial" w:cs="Arial"/>
          <w:b/>
          <w:bCs/>
          <w:color w:val="000000" w:themeColor="text1"/>
        </w:rPr>
        <w:t>,</w:t>
      </w:r>
      <w:r w:rsidR="007005C4">
        <w:rPr>
          <w:rFonts w:ascii="Arial" w:hAnsi="Arial" w:cs="Arial"/>
          <w:b/>
          <w:bCs/>
          <w:color w:val="000000" w:themeColor="text1"/>
        </w:rPr>
        <w:t>8</w:t>
      </w:r>
      <w:r w:rsidRPr="005A7240">
        <w:rPr>
          <w:rFonts w:ascii="Arial" w:hAnsi="Arial" w:cs="Arial"/>
          <w:b/>
          <w:bCs/>
          <w:color w:val="000000" w:themeColor="text1"/>
        </w:rPr>
        <w:t>%</w:t>
      </w:r>
      <w:r w:rsidRPr="005A7240">
        <w:rPr>
          <w:rFonts w:ascii="Arial" w:hAnsi="Arial" w:cs="Arial"/>
          <w:color w:val="000000" w:themeColor="text1"/>
        </w:rPr>
        <w:t xml:space="preserve"> degli iscritti che ha svolto tirocini durante gli studi universitari</w:t>
      </w:r>
      <w:r w:rsidR="00E3559D">
        <w:rPr>
          <w:rFonts w:ascii="Arial" w:hAnsi="Arial" w:cs="Arial"/>
          <w:color w:val="000000" w:themeColor="text1"/>
        </w:rPr>
        <w:t>.</w:t>
      </w:r>
      <w:r w:rsidRPr="005A7240">
        <w:rPr>
          <w:rFonts w:ascii="Arial" w:hAnsi="Arial" w:cs="Arial"/>
          <w:color w:val="000000" w:themeColor="text1"/>
        </w:rPr>
        <w:t xml:space="preserve"> Laureate e laureati dell’ateneo veronese si aprono anche volentieri al mondo, con il </w:t>
      </w:r>
      <w:r w:rsidR="00BC1259" w:rsidRPr="00BC1259">
        <w:rPr>
          <w:rFonts w:ascii="Arial" w:hAnsi="Arial" w:cs="Arial"/>
          <w:b/>
          <w:bCs/>
          <w:color w:val="000000" w:themeColor="text1"/>
        </w:rPr>
        <w:t>21,8</w:t>
      </w:r>
      <w:r w:rsidRPr="00BC1259">
        <w:rPr>
          <w:rFonts w:ascii="Arial" w:hAnsi="Arial" w:cs="Arial"/>
          <w:b/>
          <w:bCs/>
          <w:color w:val="000000" w:themeColor="text1"/>
        </w:rPr>
        <w:t>%</w:t>
      </w:r>
      <w:r w:rsidRPr="00BC1259">
        <w:rPr>
          <w:rFonts w:ascii="Arial" w:hAnsi="Arial" w:cs="Arial"/>
          <w:color w:val="000000" w:themeColor="text1"/>
        </w:rPr>
        <w:t xml:space="preserve"> </w:t>
      </w:r>
      <w:r w:rsidRPr="005A7240">
        <w:rPr>
          <w:rFonts w:ascii="Arial" w:hAnsi="Arial" w:cs="Arial"/>
          <w:color w:val="000000" w:themeColor="text1"/>
        </w:rPr>
        <w:t xml:space="preserve">dei </w:t>
      </w:r>
      <w:r w:rsidR="009B12DF">
        <w:rPr>
          <w:rFonts w:ascii="Arial" w:hAnsi="Arial" w:cs="Arial"/>
          <w:color w:val="000000" w:themeColor="text1"/>
        </w:rPr>
        <w:t>dottori</w:t>
      </w:r>
      <w:r w:rsidRPr="005A7240">
        <w:rPr>
          <w:rFonts w:ascii="Arial" w:hAnsi="Arial" w:cs="Arial"/>
          <w:color w:val="000000" w:themeColor="text1"/>
        </w:rPr>
        <w:t xml:space="preserve"> magistrali che ha compiuto </w:t>
      </w:r>
      <w:r w:rsidRPr="009B12DF">
        <w:rPr>
          <w:rFonts w:ascii="Arial" w:hAnsi="Arial" w:cs="Arial"/>
          <w:b/>
          <w:bCs/>
          <w:color w:val="000000" w:themeColor="text1"/>
        </w:rPr>
        <w:t>un’esperienza di studio all’estero</w:t>
      </w:r>
      <w:r w:rsidRPr="005A7240">
        <w:rPr>
          <w:rFonts w:ascii="Arial" w:hAnsi="Arial" w:cs="Arial"/>
          <w:color w:val="000000" w:themeColor="text1"/>
        </w:rPr>
        <w:t xml:space="preserve">, </w:t>
      </w:r>
      <w:r w:rsidR="0079645A">
        <w:rPr>
          <w:rFonts w:ascii="Arial" w:hAnsi="Arial" w:cs="Arial"/>
          <w:color w:val="000000" w:themeColor="text1"/>
        </w:rPr>
        <w:t>a partire dall’</w:t>
      </w:r>
      <w:r w:rsidRPr="005A7240">
        <w:rPr>
          <w:rFonts w:ascii="Arial" w:hAnsi="Arial" w:cs="Arial"/>
          <w:color w:val="000000" w:themeColor="text1"/>
        </w:rPr>
        <w:t>Erasmus.</w:t>
      </w:r>
    </w:p>
    <w:p w14:paraId="6EE0EB2E" w14:textId="15254382" w:rsidR="00F21C3A" w:rsidRDefault="005A7240" w:rsidP="00F21C3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5A724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Per tutte queste ragioni l’università di Verona è stata promossa a pieni voti da</w:t>
      </w:r>
      <w:r w:rsidR="0079645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i suoi </w:t>
      </w:r>
      <w:r w:rsidR="009B12DF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laureati</w:t>
      </w:r>
      <w:r w:rsidRPr="005A724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: l’8</w:t>
      </w:r>
      <w:r w:rsidR="000018B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8</w:t>
      </w:r>
      <w:r w:rsidRPr="005A724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,</w:t>
      </w:r>
      <w:r w:rsidR="000018B3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>7</w:t>
      </w:r>
      <w:r w:rsidRPr="005A7240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  <w:t xml:space="preserve">% </w:t>
      </w: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di loro si dichiara soddisfatto dell’esperienza universitaria nel suo complesso</w:t>
      </w:r>
      <w:r w:rsidR="00D5323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.</w:t>
      </w:r>
      <w:r w:rsidRPr="005A7240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 xml:space="preserve"> </w:t>
      </w:r>
    </w:p>
    <w:p w14:paraId="5E48B5DC" w14:textId="77777777" w:rsidR="00F21C3A" w:rsidRDefault="00F21C3A" w:rsidP="00F21C3A">
      <w:pPr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1385CD59" w14:textId="77777777" w:rsidR="005A7240" w:rsidRPr="005A7240" w:rsidRDefault="005A7240" w:rsidP="005A7240">
      <w:pPr>
        <w:pStyle w:val="NormaleWeb"/>
        <w:spacing w:line="276" w:lineRule="auto"/>
        <w:jc w:val="both"/>
        <w:rPr>
          <w:rFonts w:ascii="Arial" w:hAnsi="Arial" w:cs="Arial"/>
        </w:rPr>
      </w:pPr>
    </w:p>
    <w:p w14:paraId="42F8566A" w14:textId="3582FF55" w:rsidR="005A7240" w:rsidRPr="005A7240" w:rsidRDefault="005A7240" w:rsidP="005A724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5A7240">
        <w:rPr>
          <w:rFonts w:ascii="Arial" w:eastAsia="Times New Roman" w:hAnsi="Arial" w:cs="Arial"/>
        </w:rPr>
        <w:br/>
      </w:r>
    </w:p>
    <w:p w14:paraId="253068C9" w14:textId="77777777" w:rsidR="005A7240" w:rsidRPr="005A7240" w:rsidRDefault="005A7240" w:rsidP="005A72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965419D" w14:textId="77777777" w:rsidR="00D020CC" w:rsidRDefault="00D020CC" w:rsidP="00367BD9">
      <w:pPr>
        <w:spacing w:line="360" w:lineRule="auto"/>
        <w:ind w:right="-1"/>
        <w:rPr>
          <w:rFonts w:ascii="Arial" w:hAnsi="Arial" w:cs="Arial"/>
          <w:color w:val="000000" w:themeColor="text1"/>
          <w:shd w:val="clear" w:color="auto" w:fill="FFFFFF"/>
        </w:rPr>
      </w:pPr>
    </w:p>
    <w:p w14:paraId="323401B3" w14:textId="77777777" w:rsidR="00EB3995" w:rsidRPr="006B42D1" w:rsidRDefault="00EB3995" w:rsidP="00EB399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031F4D1" w14:textId="77777777" w:rsidR="00EB3995" w:rsidRDefault="00EB3995" w:rsidP="00EB3995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Comunicazione-Ufficio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</w:p>
    <w:p w14:paraId="67899FA9" w14:textId="77777777" w:rsidR="00EB3995" w:rsidRPr="007B1B0E" w:rsidRDefault="00EB3995" w:rsidP="00EB399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</w:p>
    <w:p w14:paraId="25BEF6E7" w14:textId="77777777" w:rsidR="00EB3995" w:rsidRDefault="00EB3995" w:rsidP="00EB399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2A12D3F6" w14:textId="77777777" w:rsidR="00EB3995" w:rsidRPr="007B1B0E" w:rsidRDefault="00EB3995" w:rsidP="00EB399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3666188411-3351593262-3491536099</w:t>
      </w:r>
    </w:p>
    <w:p w14:paraId="2F5A4841" w14:textId="77777777" w:rsidR="00EB3995" w:rsidRPr="007B1B0E" w:rsidRDefault="005F18CD" w:rsidP="00EB3995">
      <w:pPr>
        <w:jc w:val="both"/>
        <w:rPr>
          <w:rFonts w:ascii="Arial" w:eastAsia="Arial" w:hAnsi="Arial" w:cs="Arial"/>
          <w:sz w:val="20"/>
          <w:szCs w:val="20"/>
        </w:rPr>
      </w:pPr>
      <w:hyperlink r:id="rId11" w:history="1">
        <w:r w:rsidR="00EB3995" w:rsidRPr="002F2324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</w:p>
    <w:p w14:paraId="3592AED2" w14:textId="77777777" w:rsidR="00EB3995" w:rsidRPr="00602653" w:rsidRDefault="00EB3995" w:rsidP="00EB3995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2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UniveronaNews</w:t>
        </w:r>
        <w:proofErr w:type="spellEnd"/>
      </w:hyperlink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3"/>
      <w:footerReference w:type="defaul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159D" w14:textId="77777777" w:rsidR="00E2625D" w:rsidRDefault="00E2625D" w:rsidP="00D06FF2">
      <w:r>
        <w:separator/>
      </w:r>
    </w:p>
  </w:endnote>
  <w:endnote w:type="continuationSeparator" w:id="0">
    <w:p w14:paraId="4609BE2A" w14:textId="77777777" w:rsidR="00E2625D" w:rsidRDefault="00E2625D" w:rsidP="00D06FF2">
      <w:r>
        <w:continuationSeparator/>
      </w:r>
    </w:p>
  </w:endnote>
  <w:endnote w:type="continuationNotice" w:id="1">
    <w:p w14:paraId="3BA57647" w14:textId="77777777" w:rsidR="00E2625D" w:rsidRDefault="00E262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A372" w14:textId="77777777" w:rsidR="00E2625D" w:rsidRDefault="00E2625D" w:rsidP="00D06FF2">
      <w:r>
        <w:separator/>
      </w:r>
    </w:p>
  </w:footnote>
  <w:footnote w:type="continuationSeparator" w:id="0">
    <w:p w14:paraId="790C9009" w14:textId="77777777" w:rsidR="00E2625D" w:rsidRDefault="00E2625D" w:rsidP="00D06FF2">
      <w:r>
        <w:continuationSeparator/>
      </w:r>
    </w:p>
  </w:footnote>
  <w:footnote w:type="continuationNotice" w:id="1">
    <w:p w14:paraId="4F375578" w14:textId="77777777" w:rsidR="00E2625D" w:rsidRDefault="00E262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58558">
    <w:abstractNumId w:val="0"/>
  </w:num>
  <w:num w:numId="2" w16cid:durableId="1577546167">
    <w:abstractNumId w:val="2"/>
  </w:num>
  <w:num w:numId="3" w16cid:durableId="145799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18B3"/>
    <w:rsid w:val="0001638A"/>
    <w:rsid w:val="00030EA6"/>
    <w:rsid w:val="00036DD5"/>
    <w:rsid w:val="00040511"/>
    <w:rsid w:val="00070934"/>
    <w:rsid w:val="00075036"/>
    <w:rsid w:val="00080F34"/>
    <w:rsid w:val="0009224C"/>
    <w:rsid w:val="00094B15"/>
    <w:rsid w:val="000A6328"/>
    <w:rsid w:val="000B74C7"/>
    <w:rsid w:val="000C2734"/>
    <w:rsid w:val="000C3C56"/>
    <w:rsid w:val="000C7B60"/>
    <w:rsid w:val="000D2C05"/>
    <w:rsid w:val="000E5777"/>
    <w:rsid w:val="00102277"/>
    <w:rsid w:val="00107007"/>
    <w:rsid w:val="0012741B"/>
    <w:rsid w:val="0013215F"/>
    <w:rsid w:val="00135941"/>
    <w:rsid w:val="00144B76"/>
    <w:rsid w:val="001457EB"/>
    <w:rsid w:val="00150D67"/>
    <w:rsid w:val="00151FFF"/>
    <w:rsid w:val="00170F1C"/>
    <w:rsid w:val="001900EB"/>
    <w:rsid w:val="00192D44"/>
    <w:rsid w:val="00197E4B"/>
    <w:rsid w:val="001A2C82"/>
    <w:rsid w:val="001B28BE"/>
    <w:rsid w:val="001B3F9A"/>
    <w:rsid w:val="001C6C9E"/>
    <w:rsid w:val="001D1A81"/>
    <w:rsid w:val="001D1AB1"/>
    <w:rsid w:val="001D3DD5"/>
    <w:rsid w:val="001D7131"/>
    <w:rsid w:val="001D719D"/>
    <w:rsid w:val="001F76A9"/>
    <w:rsid w:val="002003BF"/>
    <w:rsid w:val="00202115"/>
    <w:rsid w:val="00222BB2"/>
    <w:rsid w:val="00232992"/>
    <w:rsid w:val="0023590B"/>
    <w:rsid w:val="00236CA6"/>
    <w:rsid w:val="0025334E"/>
    <w:rsid w:val="00260D7B"/>
    <w:rsid w:val="00266D6A"/>
    <w:rsid w:val="002747EB"/>
    <w:rsid w:val="002A412D"/>
    <w:rsid w:val="002B4C93"/>
    <w:rsid w:val="002C0271"/>
    <w:rsid w:val="002C3B65"/>
    <w:rsid w:val="002C54E8"/>
    <w:rsid w:val="002E2DD0"/>
    <w:rsid w:val="002E6EC2"/>
    <w:rsid w:val="002F5EB9"/>
    <w:rsid w:val="002F6CD3"/>
    <w:rsid w:val="003046FA"/>
    <w:rsid w:val="0031323A"/>
    <w:rsid w:val="003140DB"/>
    <w:rsid w:val="00317A1C"/>
    <w:rsid w:val="00321333"/>
    <w:rsid w:val="0032567A"/>
    <w:rsid w:val="00330372"/>
    <w:rsid w:val="00334D50"/>
    <w:rsid w:val="00336429"/>
    <w:rsid w:val="00343B09"/>
    <w:rsid w:val="00344D00"/>
    <w:rsid w:val="00367BD9"/>
    <w:rsid w:val="00367CFD"/>
    <w:rsid w:val="00370910"/>
    <w:rsid w:val="00377280"/>
    <w:rsid w:val="00377FF4"/>
    <w:rsid w:val="00383B89"/>
    <w:rsid w:val="003A7F42"/>
    <w:rsid w:val="003C5717"/>
    <w:rsid w:val="003D3DF0"/>
    <w:rsid w:val="003D551A"/>
    <w:rsid w:val="003E2DFD"/>
    <w:rsid w:val="003E2FD2"/>
    <w:rsid w:val="004124C3"/>
    <w:rsid w:val="00425FC7"/>
    <w:rsid w:val="00427495"/>
    <w:rsid w:val="0044540F"/>
    <w:rsid w:val="004636B7"/>
    <w:rsid w:val="00483E0A"/>
    <w:rsid w:val="00487BAF"/>
    <w:rsid w:val="004A3754"/>
    <w:rsid w:val="004D0BCB"/>
    <w:rsid w:val="004D2960"/>
    <w:rsid w:val="004D4347"/>
    <w:rsid w:val="004F05C0"/>
    <w:rsid w:val="004F095E"/>
    <w:rsid w:val="00523CA3"/>
    <w:rsid w:val="00527881"/>
    <w:rsid w:val="005328E2"/>
    <w:rsid w:val="00534303"/>
    <w:rsid w:val="005348CE"/>
    <w:rsid w:val="00547347"/>
    <w:rsid w:val="005514F4"/>
    <w:rsid w:val="00552B3B"/>
    <w:rsid w:val="00565FEB"/>
    <w:rsid w:val="005A45D4"/>
    <w:rsid w:val="005A69C4"/>
    <w:rsid w:val="005A7240"/>
    <w:rsid w:val="005D56A6"/>
    <w:rsid w:val="005E4102"/>
    <w:rsid w:val="005F18CD"/>
    <w:rsid w:val="00600D80"/>
    <w:rsid w:val="00631CE5"/>
    <w:rsid w:val="006326FA"/>
    <w:rsid w:val="00647998"/>
    <w:rsid w:val="00657A1D"/>
    <w:rsid w:val="00661D74"/>
    <w:rsid w:val="00666DCC"/>
    <w:rsid w:val="00670E3D"/>
    <w:rsid w:val="006852EC"/>
    <w:rsid w:val="0069504E"/>
    <w:rsid w:val="00695A73"/>
    <w:rsid w:val="006967C9"/>
    <w:rsid w:val="006A608F"/>
    <w:rsid w:val="006A6565"/>
    <w:rsid w:val="006A671E"/>
    <w:rsid w:val="006A760F"/>
    <w:rsid w:val="006D632D"/>
    <w:rsid w:val="006E2B0E"/>
    <w:rsid w:val="007005C4"/>
    <w:rsid w:val="00704C02"/>
    <w:rsid w:val="0071090B"/>
    <w:rsid w:val="0071457C"/>
    <w:rsid w:val="0071669A"/>
    <w:rsid w:val="00716DC1"/>
    <w:rsid w:val="0073165E"/>
    <w:rsid w:val="007569DF"/>
    <w:rsid w:val="00763CB5"/>
    <w:rsid w:val="00766BAD"/>
    <w:rsid w:val="00774D45"/>
    <w:rsid w:val="007816B0"/>
    <w:rsid w:val="00792DC6"/>
    <w:rsid w:val="007943D0"/>
    <w:rsid w:val="007946EF"/>
    <w:rsid w:val="0079645A"/>
    <w:rsid w:val="007B0BF0"/>
    <w:rsid w:val="00805AD1"/>
    <w:rsid w:val="00821138"/>
    <w:rsid w:val="0082325A"/>
    <w:rsid w:val="00830B71"/>
    <w:rsid w:val="00836B24"/>
    <w:rsid w:val="00837884"/>
    <w:rsid w:val="00845049"/>
    <w:rsid w:val="008523C8"/>
    <w:rsid w:val="00876093"/>
    <w:rsid w:val="00896C92"/>
    <w:rsid w:val="00897296"/>
    <w:rsid w:val="008974BD"/>
    <w:rsid w:val="008E2D8E"/>
    <w:rsid w:val="008E6391"/>
    <w:rsid w:val="008E6E44"/>
    <w:rsid w:val="008F2CC6"/>
    <w:rsid w:val="009074E9"/>
    <w:rsid w:val="00924F85"/>
    <w:rsid w:val="00931A5D"/>
    <w:rsid w:val="00935337"/>
    <w:rsid w:val="009502FB"/>
    <w:rsid w:val="009530D5"/>
    <w:rsid w:val="00954DBA"/>
    <w:rsid w:val="00955E02"/>
    <w:rsid w:val="00955E20"/>
    <w:rsid w:val="00963194"/>
    <w:rsid w:val="009644AE"/>
    <w:rsid w:val="00980742"/>
    <w:rsid w:val="00981141"/>
    <w:rsid w:val="00986FDE"/>
    <w:rsid w:val="00987C0B"/>
    <w:rsid w:val="00997789"/>
    <w:rsid w:val="009A6DA6"/>
    <w:rsid w:val="009B12DF"/>
    <w:rsid w:val="009C22BF"/>
    <w:rsid w:val="009C391B"/>
    <w:rsid w:val="009D4275"/>
    <w:rsid w:val="009E4510"/>
    <w:rsid w:val="009F10C2"/>
    <w:rsid w:val="009F2AB8"/>
    <w:rsid w:val="009F6465"/>
    <w:rsid w:val="00A052F7"/>
    <w:rsid w:val="00A405A4"/>
    <w:rsid w:val="00A436AC"/>
    <w:rsid w:val="00A70799"/>
    <w:rsid w:val="00A73D69"/>
    <w:rsid w:val="00A85DEC"/>
    <w:rsid w:val="00A937AC"/>
    <w:rsid w:val="00A93AE3"/>
    <w:rsid w:val="00A971F1"/>
    <w:rsid w:val="00A97C98"/>
    <w:rsid w:val="00AA1CBA"/>
    <w:rsid w:val="00AA1ECD"/>
    <w:rsid w:val="00AA6638"/>
    <w:rsid w:val="00AC1598"/>
    <w:rsid w:val="00AD3BDE"/>
    <w:rsid w:val="00AE0868"/>
    <w:rsid w:val="00AE2E6E"/>
    <w:rsid w:val="00AE4A57"/>
    <w:rsid w:val="00B03867"/>
    <w:rsid w:val="00B1002C"/>
    <w:rsid w:val="00B11C85"/>
    <w:rsid w:val="00B15B69"/>
    <w:rsid w:val="00B22900"/>
    <w:rsid w:val="00B24534"/>
    <w:rsid w:val="00B411AB"/>
    <w:rsid w:val="00B42772"/>
    <w:rsid w:val="00B429D9"/>
    <w:rsid w:val="00B43ACF"/>
    <w:rsid w:val="00B6408A"/>
    <w:rsid w:val="00B76F1C"/>
    <w:rsid w:val="00B8359C"/>
    <w:rsid w:val="00B92914"/>
    <w:rsid w:val="00B92A25"/>
    <w:rsid w:val="00BB1974"/>
    <w:rsid w:val="00BC1259"/>
    <w:rsid w:val="00BC303A"/>
    <w:rsid w:val="00BC498B"/>
    <w:rsid w:val="00BD4D6C"/>
    <w:rsid w:val="00BD7961"/>
    <w:rsid w:val="00BF09D4"/>
    <w:rsid w:val="00BF788A"/>
    <w:rsid w:val="00C16829"/>
    <w:rsid w:val="00C50068"/>
    <w:rsid w:val="00C64DEE"/>
    <w:rsid w:val="00C65CBE"/>
    <w:rsid w:val="00C6628B"/>
    <w:rsid w:val="00C66B3B"/>
    <w:rsid w:val="00C72043"/>
    <w:rsid w:val="00C8208A"/>
    <w:rsid w:val="00C841A5"/>
    <w:rsid w:val="00CA3D09"/>
    <w:rsid w:val="00CA756C"/>
    <w:rsid w:val="00CB48A4"/>
    <w:rsid w:val="00CB7959"/>
    <w:rsid w:val="00CC2284"/>
    <w:rsid w:val="00CC4A99"/>
    <w:rsid w:val="00CC4DB5"/>
    <w:rsid w:val="00CE0F18"/>
    <w:rsid w:val="00CE6976"/>
    <w:rsid w:val="00CF1EA6"/>
    <w:rsid w:val="00D020CC"/>
    <w:rsid w:val="00D026CE"/>
    <w:rsid w:val="00D05DD6"/>
    <w:rsid w:val="00D06FF2"/>
    <w:rsid w:val="00D219A2"/>
    <w:rsid w:val="00D35006"/>
    <w:rsid w:val="00D40751"/>
    <w:rsid w:val="00D5323A"/>
    <w:rsid w:val="00D74F19"/>
    <w:rsid w:val="00D77D1D"/>
    <w:rsid w:val="00D90832"/>
    <w:rsid w:val="00D92E09"/>
    <w:rsid w:val="00DA323D"/>
    <w:rsid w:val="00DA41BF"/>
    <w:rsid w:val="00DA78A2"/>
    <w:rsid w:val="00DD7A7D"/>
    <w:rsid w:val="00E00499"/>
    <w:rsid w:val="00E16937"/>
    <w:rsid w:val="00E2625D"/>
    <w:rsid w:val="00E3559D"/>
    <w:rsid w:val="00E4656F"/>
    <w:rsid w:val="00E5541A"/>
    <w:rsid w:val="00E60B2E"/>
    <w:rsid w:val="00E6497D"/>
    <w:rsid w:val="00E758B9"/>
    <w:rsid w:val="00E77BDE"/>
    <w:rsid w:val="00E82DF9"/>
    <w:rsid w:val="00E849A2"/>
    <w:rsid w:val="00E94A2B"/>
    <w:rsid w:val="00E97B51"/>
    <w:rsid w:val="00EA1C2B"/>
    <w:rsid w:val="00EA2069"/>
    <w:rsid w:val="00EA4CF4"/>
    <w:rsid w:val="00EA56BF"/>
    <w:rsid w:val="00EB3995"/>
    <w:rsid w:val="00EB4485"/>
    <w:rsid w:val="00EB6BA6"/>
    <w:rsid w:val="00EC35E9"/>
    <w:rsid w:val="00EC3C70"/>
    <w:rsid w:val="00EC59BD"/>
    <w:rsid w:val="00EC675F"/>
    <w:rsid w:val="00EE44E5"/>
    <w:rsid w:val="00EE6623"/>
    <w:rsid w:val="00EF14A7"/>
    <w:rsid w:val="00EF6A5B"/>
    <w:rsid w:val="00F061FD"/>
    <w:rsid w:val="00F21C3A"/>
    <w:rsid w:val="00F277CB"/>
    <w:rsid w:val="00F320EA"/>
    <w:rsid w:val="00F52245"/>
    <w:rsid w:val="00F83A88"/>
    <w:rsid w:val="00F90910"/>
    <w:rsid w:val="00F9305F"/>
    <w:rsid w:val="00FA36DC"/>
    <w:rsid w:val="00FA69FD"/>
    <w:rsid w:val="00FB162B"/>
    <w:rsid w:val="00FB7C90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icio.stampa@ateneo.univr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lmalaurea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DC09D22CE4E14EBE1E2C3934DBDA9D" ma:contentTypeVersion="5" ma:contentTypeDescription="Creare un nuovo documento." ma:contentTypeScope="" ma:versionID="a96e4851935bf5d8a8ec998661a73dc1">
  <xsd:schema xmlns:xsd="http://www.w3.org/2001/XMLSchema" xmlns:xs="http://www.w3.org/2001/XMLSchema" xmlns:p="http://schemas.microsoft.com/office/2006/metadata/properties" xmlns:ns3="2b2296a1-70c8-48c3-b1a6-03cbd4d459e8" targetNamespace="http://schemas.microsoft.com/office/2006/metadata/properties" ma:root="true" ma:fieldsID="78e3b38cf2a4092c7e8abfb2ff2f0d47" ns3:_="">
    <xsd:import namespace="2b2296a1-70c8-48c3-b1a6-03cbd4d459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296a1-70c8-48c3-b1a6-03cbd4d45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2296a1-70c8-48c3-b1a6-03cbd4d459e8" xsi:nil="true"/>
  </documentManagement>
</p:properties>
</file>

<file path=customXml/itemProps1.xml><?xml version="1.0" encoding="utf-8"?>
<ds:datastoreItem xmlns:ds="http://schemas.openxmlformats.org/officeDocument/2006/customXml" ds:itemID="{4A039867-8681-420D-BF61-08514DC5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296a1-70c8-48c3-b1a6-03cbd4d45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7FE0B-9CE6-463E-BCD7-99B25544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84232-DA7F-46C3-B0BA-25576BB03D34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b2296a1-70c8-48c3-b1a6-03cbd4d459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PAOLA GALLINA</cp:lastModifiedBy>
  <cp:revision>2</cp:revision>
  <dcterms:created xsi:type="dcterms:W3CDTF">2023-06-12T15:04:00Z</dcterms:created>
  <dcterms:modified xsi:type="dcterms:W3CDTF">2023-06-12T15:04:00Z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0x0101006DDC09D22CE4E14EBE1E2C3934DBDA9D</vt:lpwstr>
  </property>
</Properties>
</file>