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2E31A" w14:textId="77777777" w:rsidR="00734DA8" w:rsidRDefault="00734DA8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5E5F21AD" w14:textId="77777777" w:rsidR="00734DA8" w:rsidRPr="00AF2052" w:rsidRDefault="00AF2052" w:rsidP="00AF2052">
      <w:pPr>
        <w:pStyle w:val="Paragrafoelenco"/>
        <w:numPr>
          <w:ilvl w:val="0"/>
          <w:numId w:val="1"/>
        </w:num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AF2052">
        <w:rPr>
          <w:rFonts w:ascii="Arial" w:hAnsi="Arial" w:cs="Arial"/>
          <w:sz w:val="20"/>
          <w:szCs w:val="20"/>
        </w:rPr>
        <w:t>2020</w:t>
      </w:r>
    </w:p>
    <w:p w14:paraId="029BE3C3" w14:textId="77777777" w:rsidR="00AF2052" w:rsidRPr="00AF2052" w:rsidRDefault="00AF2052" w:rsidP="00AF2052">
      <w:pPr>
        <w:pStyle w:val="Paragrafoelenco"/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Verona, 20 luglio 2020</w:t>
      </w:r>
    </w:p>
    <w:p w14:paraId="317D5142" w14:textId="77777777" w:rsidR="00581510" w:rsidRDefault="00581510" w:rsidP="00581510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</w:p>
    <w:p w14:paraId="2FA32B45" w14:textId="77777777" w:rsidR="00581510" w:rsidRDefault="00581510" w:rsidP="00581510">
      <w:pPr>
        <w:shd w:val="clear" w:color="auto" w:fill="FFFFFF"/>
        <w:spacing w:after="150"/>
        <w:jc w:val="center"/>
        <w:outlineLvl w:val="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Comunicato stampa</w:t>
      </w:r>
    </w:p>
    <w:p w14:paraId="21BFBBD4" w14:textId="77777777" w:rsidR="00581510" w:rsidRDefault="00581510" w:rsidP="00581510">
      <w:pPr>
        <w:shd w:val="clear" w:color="auto" w:fill="FFFFFF"/>
        <w:spacing w:after="150"/>
        <w:jc w:val="center"/>
        <w:outlineLvl w:val="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Covid-19, i danni al sistema nervoso</w:t>
      </w:r>
    </w:p>
    <w:p w14:paraId="53956B9D" w14:textId="77777777" w:rsidR="00581510" w:rsidRDefault="00581510" w:rsidP="0058151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Pubblicato sulla rivista scientifica Journal of </w:t>
      </w:r>
      <w:proofErr w:type="spellStart"/>
      <w:r>
        <w:rPr>
          <w:rFonts w:ascii="Arial" w:hAnsi="Arial"/>
          <w:sz w:val="22"/>
          <w:szCs w:val="22"/>
        </w:rPr>
        <w:t>Neurology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Neurosurgery</w:t>
      </w:r>
      <w:proofErr w:type="spellEnd"/>
      <w:r>
        <w:rPr>
          <w:rFonts w:ascii="Arial" w:hAnsi="Arial"/>
          <w:sz w:val="22"/>
          <w:szCs w:val="22"/>
        </w:rPr>
        <w:t xml:space="preserve"> and </w:t>
      </w:r>
      <w:proofErr w:type="spellStart"/>
      <w:r>
        <w:rPr>
          <w:rFonts w:ascii="Arial" w:hAnsi="Arial"/>
          <w:sz w:val="22"/>
          <w:szCs w:val="22"/>
        </w:rPr>
        <w:t>Psychiatry</w:t>
      </w:r>
      <w:proofErr w:type="spellEnd"/>
      <w:r>
        <w:rPr>
          <w:rFonts w:ascii="Arial" w:hAnsi="Arial"/>
          <w:sz w:val="22"/>
          <w:szCs w:val="22"/>
        </w:rPr>
        <w:t xml:space="preserve"> lo studio condotto dall’ateneo di Verona</w:t>
      </w:r>
    </w:p>
    <w:p w14:paraId="264E3756" w14:textId="77777777" w:rsidR="00581510" w:rsidRDefault="00581510" w:rsidP="00581510">
      <w:pPr>
        <w:jc w:val="center"/>
        <w:rPr>
          <w:rFonts w:ascii="Arial" w:eastAsia="Arial" w:hAnsi="Arial" w:cs="Arial"/>
          <w:sz w:val="22"/>
          <w:szCs w:val="22"/>
        </w:rPr>
      </w:pPr>
    </w:p>
    <w:p w14:paraId="21AD94CB" w14:textId="77777777" w:rsidR="00581510" w:rsidRDefault="00581510" w:rsidP="00581510">
      <w:pPr>
        <w:shd w:val="clear" w:color="auto" w:fill="FFFFFF"/>
        <w:spacing w:after="150"/>
        <w:jc w:val="center"/>
        <w:outlineLvl w:val="0"/>
        <w:rPr>
          <w:rFonts w:ascii="Arial" w:eastAsia="Arial" w:hAnsi="Arial" w:cs="Arial"/>
          <w:b/>
          <w:bCs/>
          <w:sz w:val="22"/>
          <w:szCs w:val="22"/>
        </w:rPr>
      </w:pPr>
    </w:p>
    <w:p w14:paraId="1B31EC37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La malattia da Sars-Cov-2 non colpisce solo i polmoni. Molti dei sintomi individuati in questi mesi – riduzione del gusto e dell’olfatto, alterazione dello stato di coscienza, fatica, mialgie e cefalea – sono di fatto riconducibili ad alterazioni del sistema neurologico. Lo studio “</w:t>
      </w:r>
      <w:proofErr w:type="spellStart"/>
      <w:r>
        <w:rPr>
          <w:rFonts w:ascii="Arial" w:hAnsi="Arial"/>
          <w:b/>
          <w:bCs/>
          <w:color w:val="000000"/>
          <w:kern w:val="1"/>
          <w:u w:color="000000"/>
        </w:rPr>
        <w:t>Nervous</w:t>
      </w:r>
      <w:proofErr w:type="spellEnd"/>
      <w:r>
        <w:rPr>
          <w:rFonts w:ascii="Arial" w:hAnsi="Arial"/>
          <w:b/>
          <w:bCs/>
          <w:color w:val="000000"/>
          <w:kern w:val="1"/>
          <w:u w:color="000000"/>
        </w:rPr>
        <w:t xml:space="preserve"> system: </w:t>
      </w:r>
      <w:proofErr w:type="spellStart"/>
      <w:r>
        <w:rPr>
          <w:rFonts w:ascii="Arial" w:hAnsi="Arial"/>
          <w:b/>
          <w:bCs/>
          <w:color w:val="000000"/>
          <w:kern w:val="1"/>
          <w:u w:color="000000"/>
        </w:rPr>
        <w:t>subclinical</w:t>
      </w:r>
      <w:proofErr w:type="spellEnd"/>
      <w:r>
        <w:rPr>
          <w:rFonts w:ascii="Arial" w:hAnsi="Arial"/>
          <w:b/>
          <w:bCs/>
          <w:color w:val="000000"/>
          <w:kern w:val="1"/>
          <w:u w:color="000000"/>
        </w:rPr>
        <w:t xml:space="preserve"> target of SARS-CoV-2 </w:t>
      </w:r>
      <w:proofErr w:type="spellStart"/>
      <w:r>
        <w:rPr>
          <w:rFonts w:ascii="Arial" w:hAnsi="Arial"/>
          <w:b/>
          <w:bCs/>
          <w:color w:val="000000"/>
          <w:kern w:val="1"/>
          <w:u w:color="000000"/>
        </w:rPr>
        <w:t>infection</w:t>
      </w:r>
      <w:proofErr w:type="spellEnd"/>
      <w:r>
        <w:rPr>
          <w:rFonts w:ascii="Arial" w:hAnsi="Arial"/>
          <w:b/>
          <w:bCs/>
          <w:color w:val="000000"/>
          <w:kern w:val="1"/>
          <w:u w:color="000000"/>
        </w:rPr>
        <w:t>”, condotto da un team di ricerca del dipartimento di Neuroscienze, biomedicina e movimento dell’università di Verona con il contributo parziale della Fondazione Cariverona all’interno del progetto “</w:t>
      </w:r>
      <w:hyperlink r:id="rId7" w:history="1">
        <w:r>
          <w:rPr>
            <w:rStyle w:val="Hyperlink0"/>
          </w:rPr>
          <w:t>Conoscerlo per sconfiggerlo – Alleanza contro Covid-19</w:t>
        </w:r>
      </w:hyperlink>
      <w:r>
        <w:rPr>
          <w:rFonts w:ascii="Arial" w:hAnsi="Arial"/>
          <w:b/>
          <w:bCs/>
          <w:color w:val="000000"/>
          <w:kern w:val="1"/>
          <w:u w:color="000000"/>
        </w:rPr>
        <w:t>”, ha messo in luce le modalità con cui il sistema nervoso è così frequentemente coinvolto nei dati clinici dei pazienti affetti da Covid-19.</w:t>
      </w:r>
    </w:p>
    <w:p w14:paraId="653FC3DC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b/>
          <w:bCs/>
          <w:kern w:val="1"/>
        </w:rPr>
      </w:pPr>
    </w:p>
    <w:p w14:paraId="5A49AC82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b/>
          <w:bCs/>
          <w:kern w:val="1"/>
        </w:rPr>
      </w:pPr>
      <w:r>
        <w:rPr>
          <w:rFonts w:ascii="Arial" w:hAnsi="Arial"/>
          <w:color w:val="000000"/>
          <w:kern w:val="1"/>
          <w:u w:color="000000"/>
        </w:rPr>
        <w:t xml:space="preserve">“I dati clinici generali e neurologici di 123 pazienti affetti da Coronavirus sono stati confrontati con i livelli di neurofilamenti a catena leggera (proteine che costituiscono un indice di danno delle fibre del sistema nervoso), che sono stati dosati nel sangue dei pazienti con un metodo ultrasensibile”, spiega </w:t>
      </w:r>
      <w:r>
        <w:rPr>
          <w:rFonts w:ascii="Arial" w:hAnsi="Arial"/>
          <w:b/>
          <w:bCs/>
          <w:color w:val="000000"/>
          <w:kern w:val="1"/>
          <w:u w:color="000000"/>
        </w:rPr>
        <w:t>Sergio Ferrari</w:t>
      </w:r>
      <w:r>
        <w:rPr>
          <w:rFonts w:ascii="Arial" w:hAnsi="Arial"/>
          <w:color w:val="000000"/>
          <w:kern w:val="1"/>
          <w:u w:color="000000"/>
        </w:rPr>
        <w:t>, dirigente medico della sezione di Neuropatologia.</w:t>
      </w:r>
    </w:p>
    <w:p w14:paraId="576BCC0B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kern w:val="1"/>
        </w:rPr>
      </w:pPr>
    </w:p>
    <w:p w14:paraId="5D7FB383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kern w:val="1"/>
        </w:rPr>
      </w:pPr>
      <w:r>
        <w:rPr>
          <w:rFonts w:ascii="Arial" w:hAnsi="Arial"/>
          <w:kern w:val="1"/>
        </w:rPr>
        <w:t xml:space="preserve">“I risultati ottenuti permettono di osservare che i sintomi neurologici in corso di Covid-19, come riduzione del gusto e dell’olfatto, alterazione dello stato di coscienza, fatica, mialgie e cefalea, sono molto frequenti nella patologia da Sars-Cov-2. </w:t>
      </w:r>
      <w:r>
        <w:rPr>
          <w:rFonts w:ascii="Arial" w:hAnsi="Arial"/>
          <w:b/>
          <w:bCs/>
          <w:kern w:val="1"/>
        </w:rPr>
        <w:t>Livelli elevati di neurofilamenti a catena leggera sono risultati statisticamente correlati alla gravità delle condizioni generali</w:t>
      </w:r>
      <w:r>
        <w:rPr>
          <w:rFonts w:ascii="Arial" w:hAnsi="Arial"/>
          <w:kern w:val="1"/>
        </w:rPr>
        <w:t xml:space="preserve"> (maggiori nei pazienti ricoverati in terapia intensiva), mentre non sono risultati strettamente associati alla presenza di sintomi neurologici non-specifici, come i disturbi dell’olfatto o del gusto. Infine, un aumento dei livelli sierici di neurofilamenti a catena leggera è stato riscontrato in numerosi pazienti anche in assenza di manifestazioni neurologiche aspecifiche, a </w:t>
      </w:r>
      <w:r>
        <w:rPr>
          <w:rFonts w:ascii="Arial" w:hAnsi="Arial"/>
          <w:b/>
          <w:bCs/>
          <w:kern w:val="1"/>
        </w:rPr>
        <w:t>conferma di un frequente interessamento anche subclinico del sistema nervoso</w:t>
      </w:r>
      <w:r>
        <w:rPr>
          <w:rFonts w:ascii="Arial" w:hAnsi="Arial"/>
          <w:kern w:val="1"/>
        </w:rPr>
        <w:t>”, osserva Ferrari.</w:t>
      </w:r>
    </w:p>
    <w:p w14:paraId="0716898D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kern w:val="1"/>
        </w:rPr>
      </w:pPr>
    </w:p>
    <w:p w14:paraId="06A79B5A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kern w:val="1"/>
        </w:rPr>
      </w:pPr>
      <w:r>
        <w:rPr>
          <w:rFonts w:ascii="Arial" w:hAnsi="Arial"/>
          <w:color w:val="000000"/>
          <w:kern w:val="1"/>
          <w:u w:color="000000"/>
        </w:rPr>
        <w:t xml:space="preserve">“Lo studio pubblicato, interamente condotto nelle strutture sanitarie e universitarie di Verona con il ruolo fondamentale del team di ricerca composto da Sara Mariotto, Sara Carta, Silvia Bozzetti, Cecilia </w:t>
      </w:r>
      <w:proofErr w:type="spellStart"/>
      <w:r>
        <w:rPr>
          <w:rFonts w:ascii="Arial" w:hAnsi="Arial"/>
          <w:color w:val="000000"/>
          <w:kern w:val="1"/>
          <w:u w:color="000000"/>
        </w:rPr>
        <w:t>Zivelonghi</w:t>
      </w:r>
      <w:proofErr w:type="spellEnd"/>
      <w:r>
        <w:rPr>
          <w:rFonts w:ascii="Arial" w:hAnsi="Arial"/>
          <w:color w:val="000000"/>
          <w:kern w:val="1"/>
          <w:u w:color="000000"/>
        </w:rPr>
        <w:t xml:space="preserve">, Daniela Alberti e Salvatore Monaco, è di fondamentale importanza per il suo contributo alle conoscenze nell’ambito di una patologia come il Covid-19, che è divenuta di drammatico impatto nella nostra epoca. L’evidenza di un frequente </w:t>
      </w:r>
      <w:r>
        <w:rPr>
          <w:rFonts w:ascii="Arial" w:hAnsi="Arial"/>
          <w:color w:val="000000"/>
          <w:kern w:val="1"/>
          <w:u w:color="000000"/>
        </w:rPr>
        <w:lastRenderedPageBreak/>
        <w:t xml:space="preserve">coinvolgimento, anche subclinico, del sistema nervoso suggerisce di </w:t>
      </w:r>
      <w:r>
        <w:rPr>
          <w:rFonts w:ascii="Arial" w:hAnsi="Arial"/>
          <w:b/>
          <w:bCs/>
          <w:color w:val="000000"/>
          <w:kern w:val="1"/>
          <w:u w:color="000000"/>
        </w:rPr>
        <w:t>porre una maggiore attenzione alle possibili complicazioni extra-polmonari</w:t>
      </w:r>
      <w:r>
        <w:rPr>
          <w:rFonts w:ascii="Arial" w:hAnsi="Arial"/>
          <w:color w:val="000000"/>
          <w:kern w:val="1"/>
          <w:u w:color="000000"/>
        </w:rPr>
        <w:t xml:space="preserve">, in particolare neurologiche, della malattia da nuovo coronavirus”, conclude Ferrari. </w:t>
      </w:r>
    </w:p>
    <w:p w14:paraId="66FF76DA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b/>
          <w:bCs/>
          <w:kern w:val="1"/>
        </w:rPr>
      </w:pPr>
    </w:p>
    <w:p w14:paraId="717F7B02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b/>
          <w:bCs/>
          <w:kern w:val="1"/>
        </w:rPr>
      </w:pPr>
    </w:p>
    <w:p w14:paraId="429EF88F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b/>
          <w:bCs/>
          <w:kern w:val="1"/>
        </w:rPr>
      </w:pPr>
    </w:p>
    <w:p w14:paraId="67B2511A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kern w:val="1"/>
        </w:rPr>
      </w:pPr>
      <w:r>
        <w:rPr>
          <w:rFonts w:ascii="Arial" w:hAnsi="Arial"/>
          <w:b/>
          <w:bCs/>
          <w:color w:val="000000"/>
          <w:kern w:val="1"/>
          <w:u w:color="000000"/>
        </w:rPr>
        <w:t xml:space="preserve">Per eventuali interviste e approfondimenti: </w:t>
      </w:r>
      <w:r>
        <w:rPr>
          <w:rFonts w:ascii="Arial" w:hAnsi="Arial"/>
          <w:color w:val="000000"/>
          <w:kern w:val="1"/>
          <w:u w:color="000000"/>
        </w:rPr>
        <w:t>Sergio</w:t>
      </w:r>
      <w:r>
        <w:rPr>
          <w:rFonts w:ascii="Arial" w:hAnsi="Arial"/>
          <w:b/>
          <w:bCs/>
          <w:color w:val="000000"/>
          <w:kern w:val="1"/>
          <w:u w:color="000000"/>
        </w:rPr>
        <w:t xml:space="preserve"> </w:t>
      </w:r>
      <w:r>
        <w:rPr>
          <w:rFonts w:ascii="Arial" w:hAnsi="Arial"/>
          <w:color w:val="000000"/>
          <w:kern w:val="1"/>
          <w:u w:color="000000"/>
        </w:rPr>
        <w:t>Ferrari, 340 5841286</w:t>
      </w:r>
    </w:p>
    <w:p w14:paraId="3EDE3367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b/>
          <w:bCs/>
          <w:kern w:val="1"/>
        </w:rPr>
      </w:pPr>
    </w:p>
    <w:p w14:paraId="6D66D1E7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b/>
          <w:bCs/>
          <w:kern w:val="1"/>
        </w:rPr>
      </w:pPr>
      <w:r>
        <w:rPr>
          <w:rFonts w:ascii="Arial" w:hAnsi="Arial"/>
          <w:b/>
          <w:bCs/>
          <w:color w:val="000000"/>
          <w:kern w:val="1"/>
          <w:u w:color="000000"/>
        </w:rPr>
        <w:t xml:space="preserve">DOI: </w:t>
      </w:r>
      <w:r>
        <w:rPr>
          <w:rFonts w:ascii="Arial" w:hAnsi="Arial"/>
          <w:color w:val="000000"/>
          <w:kern w:val="1"/>
          <w:u w:color="000000"/>
        </w:rPr>
        <w:t>10.1136/jnnp-2020-323881</w:t>
      </w:r>
      <w:r>
        <w:rPr>
          <w:rFonts w:ascii="Arial" w:hAnsi="Arial"/>
          <w:b/>
          <w:bCs/>
          <w:color w:val="000000"/>
          <w:kern w:val="1"/>
          <w:u w:color="000000"/>
        </w:rPr>
        <w:t xml:space="preserve"> </w:t>
      </w:r>
    </w:p>
    <w:p w14:paraId="1C8F82CE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b/>
          <w:bCs/>
          <w:kern w:val="1"/>
        </w:rPr>
      </w:pPr>
    </w:p>
    <w:p w14:paraId="4899E44A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b/>
          <w:bCs/>
          <w:kern w:val="1"/>
        </w:rPr>
      </w:pPr>
    </w:p>
    <w:p w14:paraId="52D7C159" w14:textId="77777777" w:rsidR="00581510" w:rsidRDefault="00581510" w:rsidP="00581510">
      <w:pPr>
        <w:spacing w:line="276" w:lineRule="auto"/>
        <w:jc w:val="both"/>
        <w:rPr>
          <w:rFonts w:ascii="Arial" w:eastAsia="Arial" w:hAnsi="Arial" w:cs="Arial"/>
          <w:b/>
          <w:bCs/>
          <w:kern w:val="1"/>
        </w:rPr>
      </w:pPr>
    </w:p>
    <w:p w14:paraId="3A2164B3" w14:textId="77777777" w:rsidR="00581510" w:rsidRDefault="00581510" w:rsidP="0058151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E20FA0D" w14:textId="77777777" w:rsidR="00581510" w:rsidRDefault="00581510" w:rsidP="00581510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color w:val="000000"/>
          <w:sz w:val="20"/>
          <w:szCs w:val="20"/>
          <w:u w:color="000000"/>
        </w:rPr>
        <w:t>Ufficio Stampa e Comunicazione istituzionale</w:t>
      </w:r>
    </w:p>
    <w:p w14:paraId="42258217" w14:textId="77777777" w:rsidR="00581510" w:rsidRDefault="00581510" w:rsidP="00581510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  <w:u w:color="000000"/>
        </w:rPr>
        <w:t>Telefono: 045.8028015 - 8717</w:t>
      </w:r>
    </w:p>
    <w:p w14:paraId="33FC7D21" w14:textId="77777777" w:rsidR="00581510" w:rsidRDefault="00581510" w:rsidP="00581510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  <w:u w:color="000000"/>
        </w:rPr>
        <w:t>M. 335 1593262</w:t>
      </w:r>
    </w:p>
    <w:p w14:paraId="78592D7B" w14:textId="77777777" w:rsidR="00581510" w:rsidRDefault="00581510" w:rsidP="00581510">
      <w:pPr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color w:val="000000"/>
          <w:sz w:val="20"/>
          <w:szCs w:val="20"/>
          <w:u w:color="000000"/>
        </w:rPr>
        <w:t>Email</w:t>
      </w:r>
      <w:proofErr w:type="gramEnd"/>
      <w:r>
        <w:rPr>
          <w:rFonts w:ascii="Arial" w:hAnsi="Arial"/>
          <w:color w:val="000000"/>
          <w:sz w:val="20"/>
          <w:szCs w:val="20"/>
          <w:u w:color="000000"/>
        </w:rPr>
        <w:t xml:space="preserve">: </w:t>
      </w:r>
      <w:hyperlink r:id="rId8" w:history="1">
        <w:r>
          <w:rPr>
            <w:rStyle w:val="Hyperlink1"/>
          </w:rPr>
          <w:t>ufficio.stampa@ateneo.univr.it</w:t>
        </w:r>
      </w:hyperlink>
    </w:p>
    <w:p w14:paraId="1032C75D" w14:textId="77777777" w:rsidR="00581510" w:rsidRDefault="00581510" w:rsidP="00581510">
      <w:pPr>
        <w:rPr>
          <w:rFonts w:ascii="Arial" w:eastAsia="Arial" w:hAnsi="Arial" w:cs="Arial"/>
          <w:sz w:val="20"/>
          <w:szCs w:val="20"/>
        </w:rPr>
      </w:pPr>
    </w:p>
    <w:p w14:paraId="0717020C" w14:textId="77777777" w:rsidR="00581510" w:rsidRDefault="00581510" w:rsidP="00581510">
      <w:pPr>
        <w:rPr>
          <w:rFonts w:ascii="Arial" w:eastAsia="Arial" w:hAnsi="Arial" w:cs="Arial"/>
          <w:sz w:val="20"/>
          <w:szCs w:val="20"/>
        </w:rPr>
      </w:pPr>
    </w:p>
    <w:p w14:paraId="18B62FDF" w14:textId="77777777" w:rsidR="00734DA8" w:rsidRDefault="00734DA8" w:rsidP="00581510">
      <w:pPr>
        <w:spacing w:line="360" w:lineRule="auto"/>
        <w:jc w:val="right"/>
        <w:rPr>
          <w:rFonts w:ascii="Arial" w:hAnsi="Arial" w:cs="Arial"/>
          <w:color w:val="000000"/>
          <w:sz w:val="20"/>
          <w:szCs w:val="20"/>
          <w:lang w:val="en-US"/>
        </w:rPr>
      </w:pPr>
    </w:p>
    <w:sectPr w:rsidR="00734DA8">
      <w:headerReference w:type="default" r:id="rId9"/>
      <w:footerReference w:type="default" r:id="rId10"/>
      <w:pgSz w:w="11906" w:h="16838"/>
      <w:pgMar w:top="1135" w:right="1134" w:bottom="765" w:left="1134" w:header="567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3B9B19" w14:textId="77777777" w:rsidR="006A7E40" w:rsidRDefault="006A7E40">
      <w:r>
        <w:separator/>
      </w:r>
    </w:p>
  </w:endnote>
  <w:endnote w:type="continuationSeparator" w:id="0">
    <w:p w14:paraId="45E4D7E9" w14:textId="77777777" w:rsidR="006A7E40" w:rsidRDefault="006A7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E3215" w14:textId="77777777" w:rsidR="00734DA8" w:rsidRDefault="00AF2052">
    <w:pPr>
      <w:pStyle w:val="Pidipagina"/>
      <w:spacing w:line="240" w:lineRule="atLeast"/>
      <w:rPr>
        <w:rFonts w:ascii="Arial" w:hAnsi="Arial" w:cs="Arial"/>
        <w:b/>
        <w:sz w:val="18"/>
        <w:lang w:val="en-US"/>
      </w:rPr>
    </w:pPr>
    <w:r>
      <w:rPr>
        <w:rFonts w:ascii="Arial" w:hAnsi="Arial" w:cs="Arial"/>
        <w:b/>
        <w:lang w:val="en-US"/>
      </w:rPr>
      <w:t xml:space="preserve"> </w:t>
    </w:r>
  </w:p>
  <w:p w14:paraId="374439A7" w14:textId="77777777" w:rsidR="00734DA8" w:rsidRDefault="00AF2052">
    <w:pPr>
      <w:pStyle w:val="Pidipagina"/>
      <w:tabs>
        <w:tab w:val="clear" w:pos="4819"/>
        <w:tab w:val="clear" w:pos="9638"/>
        <w:tab w:val="left" w:pos="2745"/>
      </w:tabs>
      <w:spacing w:line="240" w:lineRule="atLeast"/>
      <w:rPr>
        <w:rFonts w:ascii="Arial" w:eastAsia="Times New Roman" w:hAnsi="Arial" w:cs="Arial"/>
        <w:sz w:val="16"/>
        <w:szCs w:val="16"/>
        <w:lang w:val="en-US"/>
      </w:rPr>
    </w:pPr>
    <w:r>
      <w:rPr>
        <w:rFonts w:ascii="Arial" w:eastAsia="Times New Roman" w:hAnsi="Arial" w:cs="Arial"/>
        <w:sz w:val="16"/>
        <w:szCs w:val="16"/>
        <w:lang w:val="en-US"/>
      </w:rPr>
      <w:tab/>
    </w:r>
  </w:p>
  <w:p w14:paraId="4F649668" w14:textId="77777777" w:rsidR="00734DA8" w:rsidRDefault="00734DA8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A54853" w14:textId="77777777" w:rsidR="006A7E40" w:rsidRDefault="006A7E40">
      <w:r>
        <w:separator/>
      </w:r>
    </w:p>
  </w:footnote>
  <w:footnote w:type="continuationSeparator" w:id="0">
    <w:p w14:paraId="7E9075AB" w14:textId="77777777" w:rsidR="006A7E40" w:rsidRDefault="006A7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066F0" w14:textId="77777777" w:rsidR="00734DA8" w:rsidRDefault="00AF2052">
    <w:pPr>
      <w:pStyle w:val="Intestazione"/>
    </w:pPr>
    <w:r>
      <w:rPr>
        <w:noProof/>
      </w:rPr>
      <w:drawing>
        <wp:inline distT="0" distB="0" distL="0" distR="0" wp14:anchorId="71AB7992" wp14:editId="5A63C442">
          <wp:extent cx="2265045" cy="809625"/>
          <wp:effectExtent l="0" t="0" r="0" b="0"/>
          <wp:docPr id="1" name="Immagine 12" descr="U:\OST-CIA\STAMPA\7-Logo_Univr_Dir_Comunicazione_2017\7-Logo_Univr_Dir_Comunicazione_2017\Kit_Logo_A-Esteso\A-Logo_Univr_Dir_Comunicazione_2017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2" descr="U:\OST-CIA\STAMPA\7-Logo_Univr_Dir_Comunicazione_2017\7-Logo_Univr_Dir_Comunicazione_2017\Kit_Logo_A-Esteso\A-Logo_Univr_Dir_Comunicazione_2017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9438"/>
                  <a:stretch>
                    <a:fillRect/>
                  </a:stretch>
                </pic:blipFill>
                <pic:spPr bwMode="auto">
                  <a:xfrm>
                    <a:off x="0" y="0"/>
                    <a:ext cx="226504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" behindDoc="1" locked="0" layoutInCell="1" allowOverlap="1" wp14:anchorId="406CF94F" wp14:editId="2FA523AB">
          <wp:simplePos x="0" y="0"/>
          <wp:positionH relativeFrom="column">
            <wp:posOffset>4238625</wp:posOffset>
          </wp:positionH>
          <wp:positionV relativeFrom="paragraph">
            <wp:posOffset>71120</wp:posOffset>
          </wp:positionV>
          <wp:extent cx="1919605" cy="595630"/>
          <wp:effectExtent l="0" t="0" r="0" b="0"/>
          <wp:wrapNone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19605" cy="595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737211"/>
    <w:multiLevelType w:val="hybridMultilevel"/>
    <w:tmpl w:val="BF1C33F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DA8"/>
    <w:rsid w:val="003F492B"/>
    <w:rsid w:val="00581510"/>
    <w:rsid w:val="006A7E40"/>
    <w:rsid w:val="00734DA8"/>
    <w:rsid w:val="00AF2052"/>
    <w:rsid w:val="00D3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B90F6"/>
  <w15:docId w15:val="{7C98C348-D470-41FB-AD38-71F9168F7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52B3B"/>
    <w:rPr>
      <w:rFonts w:ascii="Calibri" w:eastAsiaTheme="minorEastAsia" w:hAnsi="Calibri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8E2D8E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10E11"/>
    <w:pPr>
      <w:keepNext/>
      <w:widowControl w:val="0"/>
      <w:spacing w:before="240" w:after="60"/>
      <w:outlineLvl w:val="1"/>
    </w:pPr>
    <w:rPr>
      <w:rFonts w:ascii="Calibri Light" w:eastAsia="Times New Roman" w:hAnsi="Calibri Light" w:cs="Mangal"/>
      <w:b/>
      <w:bCs/>
      <w:i/>
      <w:iCs/>
      <w:kern w:val="2"/>
      <w:sz w:val="28"/>
      <w:szCs w:val="25"/>
      <w:lang w:eastAsia="hi-IN" w:bidi="hi-IN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F6F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06FF2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06FF2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D06FF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nhideWhenUsed/>
    <w:rsid w:val="00552B3B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8E2D8E"/>
    <w:rPr>
      <w:rFonts w:ascii="Times New Roman" w:eastAsia="Times New Roman" w:hAnsi="Times New Roman" w:cs="Times New Roman"/>
      <w:b/>
      <w:bCs/>
      <w:kern w:val="2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8E2D8E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8E2D8E"/>
    <w:rPr>
      <w:color w:val="800080" w:themeColor="followedHyperlink"/>
      <w:u w:val="single"/>
    </w:rPr>
  </w:style>
  <w:style w:type="character" w:customStyle="1" w:styleId="mejs-offscreen">
    <w:name w:val="mejs-offscreen"/>
    <w:basedOn w:val="Carpredefinitoparagrafo"/>
    <w:qFormat/>
    <w:rsid w:val="00DA41BF"/>
  </w:style>
  <w:style w:type="character" w:customStyle="1" w:styleId="mejs-currenttime">
    <w:name w:val="mejs-currenttime"/>
    <w:basedOn w:val="Carpredefinitoparagrafo"/>
    <w:qFormat/>
    <w:rsid w:val="00DA41BF"/>
  </w:style>
  <w:style w:type="character" w:customStyle="1" w:styleId="mejs-duration">
    <w:name w:val="mejs-duration"/>
    <w:basedOn w:val="Carpredefinitoparagrafo"/>
    <w:qFormat/>
    <w:rsid w:val="00DA41BF"/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010E11"/>
    <w:rPr>
      <w:rFonts w:ascii="Calibri Light" w:eastAsia="Times New Roman" w:hAnsi="Calibri Light" w:cs="Mangal"/>
      <w:b/>
      <w:bCs/>
      <w:i/>
      <w:iCs/>
      <w:kern w:val="2"/>
      <w:sz w:val="28"/>
      <w:szCs w:val="25"/>
      <w:lang w:eastAsia="hi-IN" w:bidi="hi-IN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9F6F7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Lucida Sans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06FF2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06FF2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D06FF2"/>
    <w:rPr>
      <w:rFonts w:ascii="Tahoma" w:eastAsiaTheme="minorHAnsi" w:hAnsi="Tahoma" w:cs="Tahoma"/>
      <w:sz w:val="16"/>
      <w:szCs w:val="16"/>
      <w:lang w:eastAsia="en-US"/>
    </w:rPr>
  </w:style>
  <w:style w:type="paragraph" w:styleId="NormaleWeb">
    <w:name w:val="Normal (Web)"/>
    <w:basedOn w:val="Normale"/>
    <w:uiPriority w:val="99"/>
    <w:unhideWhenUsed/>
    <w:qFormat/>
    <w:rsid w:val="008E2D8E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tandard">
    <w:name w:val="Standard"/>
    <w:qFormat/>
    <w:rsid w:val="00010E11"/>
    <w:pPr>
      <w:widowControl w:val="0"/>
      <w:textAlignment w:val="baseline"/>
    </w:pPr>
    <w:rPr>
      <w:rFonts w:ascii="Times New Roman" w:eastAsia="Arial Unicode MS" w:hAnsi="Times New Roman" w:cs="Arial Unicode MS"/>
      <w:kern w:val="2"/>
      <w:sz w:val="24"/>
      <w:szCs w:val="24"/>
      <w:lang w:eastAsia="zh-CN" w:bidi="hi-IN"/>
    </w:rPr>
  </w:style>
  <w:style w:type="character" w:customStyle="1" w:styleId="Hyperlink0">
    <w:name w:val="Hyperlink.0"/>
    <w:basedOn w:val="Carpredefinitoparagrafo"/>
    <w:rsid w:val="00581510"/>
    <w:rPr>
      <w:rFonts w:ascii="Arial" w:eastAsia="Arial" w:hAnsi="Arial" w:cs="Arial"/>
      <w:b/>
      <w:bCs/>
      <w:outline w:val="0"/>
      <w:color w:val="0000FF"/>
      <w:kern w:val="1"/>
      <w:u w:val="single" w:color="0000FF"/>
    </w:rPr>
  </w:style>
  <w:style w:type="character" w:customStyle="1" w:styleId="Hyperlink1">
    <w:name w:val="Hyperlink.1"/>
    <w:basedOn w:val="Carpredefinitoparagrafo"/>
    <w:rsid w:val="00581510"/>
    <w:rPr>
      <w:rFonts w:ascii="Arial" w:eastAsia="Arial" w:hAnsi="Arial" w:cs="Arial"/>
      <w:outline w:val="0"/>
      <w:color w:val="0000FF"/>
      <w:sz w:val="20"/>
      <w:szCs w:val="20"/>
      <w:u w:val="single" w:color="0000FF"/>
    </w:rPr>
  </w:style>
  <w:style w:type="paragraph" w:styleId="Paragrafoelenco">
    <w:name w:val="List Paragraph"/>
    <w:basedOn w:val="Normale"/>
    <w:uiPriority w:val="34"/>
    <w:qFormat/>
    <w:rsid w:val="00AF20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stampa@ateneo.univr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nivrmagazine.it/2020/05/29/presentati-i-primi-risultati-del-progetto-conoscerlo-per-sconfiggerlo-alleanza-contro-covid-19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dc:description/>
  <cp:lastModifiedBy>Nicolò Basso</cp:lastModifiedBy>
  <cp:revision>2</cp:revision>
  <cp:lastPrinted>2020-07-15T13:55:00Z</cp:lastPrinted>
  <dcterms:created xsi:type="dcterms:W3CDTF">2020-07-30T10:01:00Z</dcterms:created>
  <dcterms:modified xsi:type="dcterms:W3CDTF">2020-07-30T10:01:00Z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