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1ED97ACE" w:rsidR="00377280" w:rsidRPr="00411B6A" w:rsidRDefault="00E30E55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134</w:t>
      </w:r>
      <w:r w:rsidR="00377280" w:rsidRPr="00321333">
        <w:rPr>
          <w:rFonts w:ascii="Arial" w:eastAsia="Arial" w:hAnsi="Arial" w:cs="Arial"/>
          <w:sz w:val="20"/>
          <w:szCs w:val="20"/>
        </w:rPr>
        <w:t>.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2022</w:t>
      </w:r>
    </w:p>
    <w:p w14:paraId="605237F7" w14:textId="77564EF1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F16204">
        <w:rPr>
          <w:rFonts w:ascii="Arial" w:eastAsia="Arial" w:hAnsi="Arial" w:cs="Arial"/>
          <w:sz w:val="21"/>
          <w:szCs w:val="21"/>
        </w:rPr>
        <w:t xml:space="preserve">2 </w:t>
      </w:r>
      <w:r w:rsidR="00E30E55">
        <w:rPr>
          <w:rFonts w:ascii="Arial" w:eastAsia="Arial" w:hAnsi="Arial" w:cs="Arial"/>
          <w:sz w:val="21"/>
          <w:szCs w:val="21"/>
        </w:rPr>
        <w:t>novem</w:t>
      </w:r>
      <w:r w:rsidR="00F16204">
        <w:rPr>
          <w:rFonts w:ascii="Arial" w:eastAsia="Arial" w:hAnsi="Arial" w:cs="Arial"/>
          <w:sz w:val="21"/>
          <w:szCs w:val="21"/>
        </w:rPr>
        <w:t>bre</w:t>
      </w:r>
      <w:r w:rsidR="00C5455F">
        <w:rPr>
          <w:rFonts w:ascii="Arial" w:eastAsia="Arial" w:hAnsi="Arial" w:cs="Arial"/>
          <w:sz w:val="21"/>
          <w:szCs w:val="21"/>
        </w:rPr>
        <w:t xml:space="preserve"> </w:t>
      </w:r>
      <w:r w:rsidR="00AC1598">
        <w:rPr>
          <w:rFonts w:ascii="Arial" w:eastAsia="Arial" w:hAnsi="Arial" w:cs="Arial"/>
          <w:sz w:val="21"/>
          <w:szCs w:val="21"/>
        </w:rPr>
        <w:t>2</w:t>
      </w:r>
      <w:r w:rsidRPr="00411B6A">
        <w:rPr>
          <w:rFonts w:ascii="Arial" w:eastAsia="Arial" w:hAnsi="Arial" w:cs="Arial"/>
          <w:sz w:val="21"/>
          <w:szCs w:val="21"/>
        </w:rPr>
        <w:t>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1A9A20AD" w14:textId="6302F5BD" w:rsidR="009A6DA6" w:rsidRPr="009A6DA6" w:rsidRDefault="00377280" w:rsidP="009A6DA6">
      <w:pPr>
        <w:pStyle w:val="NormaleWeb"/>
        <w:spacing w:before="0" w:beforeAutospacing="0" w:after="0" w:afterAutospacing="0"/>
        <w:jc w:val="center"/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19D30BEA" w14:textId="25E43C21" w:rsidR="00377280" w:rsidRPr="00E82DF9" w:rsidRDefault="00377280" w:rsidP="00E82DF9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7BAA4C5F" w14:textId="0A717CBD" w:rsidR="00B11C85" w:rsidRDefault="00F16204" w:rsidP="00C8208A">
      <w:pPr>
        <w:spacing w:line="6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L’impatto del turismo sui residenti </w:t>
      </w:r>
      <w:r w:rsidR="000C1378">
        <w:rPr>
          <w:rFonts w:ascii="Arial" w:eastAsia="Times New Roman" w:hAnsi="Arial" w:cs="Arial"/>
          <w:b/>
          <w:bCs/>
          <w:sz w:val="28"/>
          <w:szCs w:val="28"/>
        </w:rPr>
        <w:t>veneziani</w:t>
      </w:r>
    </w:p>
    <w:p w14:paraId="3ECB1FA0" w14:textId="77777777" w:rsidR="00C56603" w:rsidRPr="00C56603" w:rsidRDefault="00C56603" w:rsidP="00C8208A">
      <w:pPr>
        <w:spacing w:line="60" w:lineRule="atLeast"/>
        <w:jc w:val="center"/>
        <w:rPr>
          <w:rFonts w:ascii="Arial" w:eastAsia="Times New Roman" w:hAnsi="Arial" w:cs="Arial"/>
          <w:sz w:val="28"/>
          <w:szCs w:val="28"/>
        </w:rPr>
      </w:pPr>
    </w:p>
    <w:p w14:paraId="5C008845" w14:textId="40E15379" w:rsidR="00C56603" w:rsidRPr="00C56603" w:rsidRDefault="00C56603" w:rsidP="00C8208A">
      <w:pPr>
        <w:spacing w:line="60" w:lineRule="atLeast"/>
        <w:jc w:val="center"/>
        <w:rPr>
          <w:rFonts w:ascii="Arial" w:eastAsia="Times New Roman" w:hAnsi="Arial" w:cs="Arial"/>
        </w:rPr>
      </w:pPr>
      <w:r w:rsidRPr="00C56603">
        <w:rPr>
          <w:rFonts w:ascii="Arial" w:eastAsia="Times New Roman" w:hAnsi="Arial" w:cs="Arial"/>
        </w:rPr>
        <w:t>Una ricerca dell’ateneo scaligero ha messo in evidenza gli aspetti positivi della presenza di turisti nella città lagunare</w:t>
      </w:r>
      <w:r>
        <w:rPr>
          <w:rFonts w:ascii="Arial" w:eastAsia="Times New Roman" w:hAnsi="Arial" w:cs="Arial"/>
        </w:rPr>
        <w:t>, nella percezione dei residenti</w:t>
      </w:r>
    </w:p>
    <w:p w14:paraId="2407AC65" w14:textId="77777777" w:rsidR="00931A5D" w:rsidRDefault="00931A5D" w:rsidP="00C8208A">
      <w:pPr>
        <w:spacing w:line="60" w:lineRule="atLeast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A0FAB6B" w14:textId="4AFEF492" w:rsidR="00C56603" w:rsidRPr="00C56603" w:rsidRDefault="00E03EEA" w:rsidP="00C56603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C56603">
        <w:rPr>
          <w:rFonts w:ascii="Arial" w:eastAsia="Times New Roman" w:hAnsi="Arial" w:cs="Arial"/>
          <w:b/>
          <w:bCs/>
        </w:rPr>
        <w:t xml:space="preserve">Una ricca offerta culturale e il coinvolgimento nell’organizzazione di eventi, la salvaguardia dell’ambiente e del patrimonio artistico, questi i </w:t>
      </w:r>
      <w:r w:rsidR="00C56603" w:rsidRPr="00C56603">
        <w:rPr>
          <w:rFonts w:ascii="Arial" w:eastAsia="Times New Roman" w:hAnsi="Arial" w:cs="Arial"/>
          <w:b/>
          <w:bCs/>
        </w:rPr>
        <w:t>lati positivi</w:t>
      </w:r>
      <w:r w:rsidRPr="00C56603">
        <w:rPr>
          <w:rFonts w:ascii="Arial" w:eastAsia="Times New Roman" w:hAnsi="Arial" w:cs="Arial"/>
          <w:b/>
          <w:bCs/>
        </w:rPr>
        <w:t xml:space="preserve"> </w:t>
      </w:r>
      <w:r w:rsidR="00C56603" w:rsidRPr="00C56603">
        <w:rPr>
          <w:rFonts w:ascii="Arial" w:eastAsia="Times New Roman" w:hAnsi="Arial" w:cs="Arial"/>
          <w:b/>
          <w:bCs/>
        </w:rPr>
        <w:t>che derivano dall’essere una delle principali città turistiche della Penisola, secondo le e i residenti veneziani. Non solo quindi problematiche e difficoltà, il cosiddetto “</w:t>
      </w:r>
      <w:proofErr w:type="spellStart"/>
      <w:r w:rsidR="00C56603" w:rsidRPr="00C56603">
        <w:rPr>
          <w:rFonts w:ascii="Arial" w:eastAsia="Times New Roman" w:hAnsi="Arial" w:cs="Arial"/>
          <w:b/>
          <w:bCs/>
        </w:rPr>
        <w:t>overtouri</w:t>
      </w:r>
      <w:r w:rsidR="00A94180">
        <w:rPr>
          <w:rFonts w:ascii="Arial" w:eastAsia="Times New Roman" w:hAnsi="Arial" w:cs="Arial"/>
          <w:b/>
          <w:bCs/>
        </w:rPr>
        <w:t>sm</w:t>
      </w:r>
      <w:proofErr w:type="spellEnd"/>
      <w:r w:rsidR="00C56603" w:rsidRPr="00C56603">
        <w:rPr>
          <w:rFonts w:ascii="Arial" w:eastAsia="Times New Roman" w:hAnsi="Arial" w:cs="Arial"/>
          <w:b/>
          <w:bCs/>
        </w:rPr>
        <w:t xml:space="preserve">” </w:t>
      </w:r>
      <w:r w:rsidR="00D671F6" w:rsidRPr="00C56603">
        <w:rPr>
          <w:rFonts w:ascii="Arial" w:hAnsi="Arial" w:cs="Arial"/>
          <w:b/>
          <w:bCs/>
          <w:shd w:val="clear" w:color="auto" w:fill="FFFFFF"/>
        </w:rPr>
        <w:t xml:space="preserve">per la città di Venezia non </w:t>
      </w:r>
      <w:r w:rsidR="00C56603" w:rsidRPr="00C56603">
        <w:rPr>
          <w:rFonts w:ascii="Arial" w:hAnsi="Arial" w:cs="Arial"/>
          <w:b/>
          <w:bCs/>
          <w:shd w:val="clear" w:color="auto" w:fill="FFFFFF"/>
        </w:rPr>
        <w:t>ha solo un impatto</w:t>
      </w:r>
      <w:r w:rsidR="00D671F6" w:rsidRPr="00C56603">
        <w:rPr>
          <w:rFonts w:ascii="Arial" w:hAnsi="Arial" w:cs="Arial"/>
          <w:b/>
          <w:bCs/>
          <w:shd w:val="clear" w:color="auto" w:fill="FFFFFF"/>
        </w:rPr>
        <w:t xml:space="preserve"> negativo, </w:t>
      </w:r>
      <w:r w:rsidR="00C56603" w:rsidRPr="00C56603">
        <w:rPr>
          <w:rFonts w:ascii="Arial" w:hAnsi="Arial" w:cs="Arial"/>
          <w:b/>
          <w:bCs/>
          <w:shd w:val="clear" w:color="auto" w:fill="FFFFFF"/>
        </w:rPr>
        <w:t>ma</w:t>
      </w:r>
      <w:r w:rsidR="00D671F6" w:rsidRPr="00C56603">
        <w:rPr>
          <w:rFonts w:ascii="Arial" w:hAnsi="Arial" w:cs="Arial"/>
          <w:b/>
          <w:bCs/>
          <w:shd w:val="clear" w:color="auto" w:fill="FFFFFF"/>
        </w:rPr>
        <w:t xml:space="preserve"> porta vantaggi economici </w:t>
      </w:r>
      <w:r w:rsidR="00C56603" w:rsidRPr="00C56603">
        <w:rPr>
          <w:rFonts w:ascii="Arial" w:hAnsi="Arial" w:cs="Arial"/>
          <w:b/>
          <w:bCs/>
          <w:shd w:val="clear" w:color="auto" w:fill="FFFFFF"/>
        </w:rPr>
        <w:t xml:space="preserve">e, </w:t>
      </w:r>
      <w:r w:rsidRPr="00C56603">
        <w:rPr>
          <w:rFonts w:ascii="Arial" w:hAnsi="Arial" w:cs="Arial"/>
          <w:b/>
          <w:bCs/>
          <w:shd w:val="clear" w:color="auto" w:fill="FFFFFF"/>
        </w:rPr>
        <w:t>soprattutto</w:t>
      </w:r>
      <w:r w:rsidR="00C56603" w:rsidRPr="00C56603">
        <w:rPr>
          <w:rFonts w:ascii="Arial" w:hAnsi="Arial" w:cs="Arial"/>
          <w:b/>
          <w:bCs/>
          <w:shd w:val="clear" w:color="auto" w:fill="FFFFFF"/>
        </w:rPr>
        <w:t>,</w:t>
      </w:r>
      <w:r w:rsidRPr="00C56603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671F6" w:rsidRPr="00C56603">
        <w:rPr>
          <w:rFonts w:ascii="Arial" w:hAnsi="Arial" w:cs="Arial"/>
          <w:b/>
          <w:bCs/>
          <w:shd w:val="clear" w:color="auto" w:fill="FFFFFF"/>
        </w:rPr>
        <w:t>culturali e sociali</w:t>
      </w:r>
      <w:r w:rsidR="006C1BBD">
        <w:rPr>
          <w:rFonts w:ascii="Arial" w:hAnsi="Arial" w:cs="Arial"/>
          <w:b/>
          <w:bCs/>
          <w:shd w:val="clear" w:color="auto" w:fill="FFFFFF"/>
        </w:rPr>
        <w:t xml:space="preserve"> che sono determinanti per coloro che rimangono a vivere nella città</w:t>
      </w:r>
      <w:r w:rsidR="00D671F6" w:rsidRPr="00C56603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14:paraId="59824303" w14:textId="77777777" w:rsidR="00C56603" w:rsidRPr="00C56603" w:rsidRDefault="00C56603" w:rsidP="00C56603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8D5F9D1" w14:textId="0F58FAEA" w:rsidR="00CA60DA" w:rsidRPr="00C56603" w:rsidRDefault="00D671F6" w:rsidP="00C56603">
      <w:pPr>
        <w:spacing w:line="276" w:lineRule="auto"/>
        <w:jc w:val="both"/>
        <w:rPr>
          <w:rFonts w:ascii="Arial" w:eastAsia="Times New Roman" w:hAnsi="Arial" w:cs="Arial"/>
          <w:b/>
          <w:bCs/>
        </w:rPr>
      </w:pPr>
      <w:r w:rsidRPr="00C56603">
        <w:rPr>
          <w:rFonts w:ascii="Arial" w:hAnsi="Arial" w:cs="Arial"/>
          <w:b/>
          <w:bCs/>
          <w:shd w:val="clear" w:color="auto" w:fill="FFFFFF"/>
        </w:rPr>
        <w:t>L</w:t>
      </w:r>
      <w:r w:rsidR="00CA3679" w:rsidRPr="00C56603">
        <w:rPr>
          <w:rFonts w:ascii="Arial" w:hAnsi="Arial" w:cs="Arial"/>
          <w:b/>
          <w:bCs/>
          <w:shd w:val="clear" w:color="auto" w:fill="FFFFFF"/>
        </w:rPr>
        <w:t xml:space="preserve">o dimostrano i 500 questionari raccolti </w:t>
      </w:r>
      <w:r w:rsidR="00327AAA" w:rsidRPr="00C56603">
        <w:rPr>
          <w:rFonts w:ascii="Arial" w:hAnsi="Arial" w:cs="Arial"/>
          <w:b/>
          <w:bCs/>
          <w:shd w:val="clear" w:color="auto" w:fill="FFFFFF"/>
        </w:rPr>
        <w:t xml:space="preserve">per la ricerca “L’impatto del turismo sui residenti. Un’indagine nella città di Venezia” </w:t>
      </w:r>
      <w:r w:rsidR="00327AAA" w:rsidRPr="00C56603">
        <w:rPr>
          <w:rFonts w:ascii="Arial" w:hAnsi="Arial" w:cs="Arial"/>
          <w:shd w:val="clear" w:color="auto" w:fill="FFFFFF"/>
        </w:rPr>
        <w:t>condotta dai docenti</w:t>
      </w:r>
      <w:r w:rsidR="00327AAA" w:rsidRPr="00C5660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C56603">
        <w:rPr>
          <w:rFonts w:ascii="Arial" w:hAnsi="Arial" w:cs="Arial"/>
          <w:b/>
          <w:bCs/>
          <w:shd w:val="clear" w:color="auto" w:fill="FFFFFF"/>
        </w:rPr>
        <w:t xml:space="preserve">Ilenia </w:t>
      </w:r>
      <w:proofErr w:type="spellStart"/>
      <w:r w:rsidRPr="00C56603">
        <w:rPr>
          <w:rFonts w:ascii="Arial" w:hAnsi="Arial" w:cs="Arial"/>
          <w:b/>
          <w:bCs/>
          <w:shd w:val="clear" w:color="auto" w:fill="FFFFFF"/>
        </w:rPr>
        <w:t>Confente</w:t>
      </w:r>
      <w:proofErr w:type="spellEnd"/>
      <w:r w:rsidRPr="00C56603">
        <w:rPr>
          <w:rFonts w:ascii="Arial" w:hAnsi="Arial" w:cs="Arial"/>
          <w:b/>
          <w:bCs/>
          <w:shd w:val="clear" w:color="auto" w:fill="FFFFFF"/>
        </w:rPr>
        <w:t xml:space="preserve"> e Ivan Russo </w:t>
      </w:r>
      <w:r w:rsidRPr="00C56603">
        <w:rPr>
          <w:rFonts w:ascii="Arial" w:hAnsi="Arial" w:cs="Arial"/>
          <w:shd w:val="clear" w:color="auto" w:fill="FFFFFF"/>
        </w:rPr>
        <w:t>di</w:t>
      </w:r>
      <w:r w:rsidR="00327AAA" w:rsidRPr="00C56603">
        <w:rPr>
          <w:rFonts w:ascii="Arial" w:hAnsi="Arial" w:cs="Arial"/>
          <w:shd w:val="clear" w:color="auto" w:fill="FFFFFF"/>
        </w:rPr>
        <w:t xml:space="preserve"> Economia aziendale dell’università di Verona e</w:t>
      </w:r>
      <w:r w:rsidR="00327AAA" w:rsidRPr="00C56603">
        <w:rPr>
          <w:rFonts w:ascii="Arial" w:hAnsi="Arial" w:cs="Arial"/>
          <w:b/>
          <w:bCs/>
          <w:shd w:val="clear" w:color="auto" w:fill="FFFFFF"/>
        </w:rPr>
        <w:t xml:space="preserve"> Daniele Scarpi, </w:t>
      </w:r>
      <w:r w:rsidR="00327AAA" w:rsidRPr="00C56603">
        <w:rPr>
          <w:rFonts w:ascii="Arial" w:hAnsi="Arial" w:cs="Arial"/>
          <w:shd w:val="clear" w:color="auto" w:fill="FFFFFF"/>
        </w:rPr>
        <w:t>docente all’</w:t>
      </w:r>
      <w:r w:rsidRPr="00C56603">
        <w:rPr>
          <w:rFonts w:ascii="Arial" w:hAnsi="Arial" w:cs="Arial"/>
          <w:shd w:val="clear" w:color="auto" w:fill="FFFFFF"/>
        </w:rPr>
        <w:t>u</w:t>
      </w:r>
      <w:r w:rsidR="00327AAA" w:rsidRPr="00C56603">
        <w:rPr>
          <w:rFonts w:ascii="Arial" w:hAnsi="Arial" w:cs="Arial"/>
          <w:shd w:val="clear" w:color="auto" w:fill="FFFFFF"/>
        </w:rPr>
        <w:t>niversità di Bologna</w:t>
      </w:r>
      <w:r w:rsidR="00C56603">
        <w:rPr>
          <w:rFonts w:ascii="Arial" w:hAnsi="Arial" w:cs="Arial"/>
          <w:shd w:val="clear" w:color="auto" w:fill="FFFFFF"/>
        </w:rPr>
        <w:t xml:space="preserve">, </w:t>
      </w:r>
      <w:r w:rsidR="00E03EEA" w:rsidRPr="00C56603">
        <w:rPr>
          <w:rFonts w:ascii="Arial" w:hAnsi="Arial" w:cs="Arial"/>
          <w:shd w:val="clear" w:color="auto" w:fill="FFFFFF"/>
        </w:rPr>
        <w:t xml:space="preserve">pubblicata sulla rivista </w:t>
      </w:r>
      <w:proofErr w:type="spellStart"/>
      <w:r w:rsidR="00CA60DA" w:rsidRPr="00C56603">
        <w:rPr>
          <w:rFonts w:ascii="Arial" w:hAnsi="Arial" w:cs="Arial"/>
          <w:shd w:val="clear" w:color="auto" w:fill="FFFFFF"/>
        </w:rPr>
        <w:t>Annals</w:t>
      </w:r>
      <w:proofErr w:type="spellEnd"/>
      <w:r w:rsidR="00CA60DA" w:rsidRPr="00C56603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="00CA60DA" w:rsidRPr="00C56603">
        <w:rPr>
          <w:rFonts w:ascii="Arial" w:hAnsi="Arial" w:cs="Arial"/>
          <w:shd w:val="clear" w:color="auto" w:fill="FFFFFF"/>
        </w:rPr>
        <w:t>Tourism</w:t>
      </w:r>
      <w:proofErr w:type="spellEnd"/>
      <w:r w:rsidR="00CA60DA" w:rsidRPr="00C5660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A60DA" w:rsidRPr="00C56603">
        <w:rPr>
          <w:rFonts w:ascii="Arial" w:hAnsi="Arial" w:cs="Arial"/>
          <w:shd w:val="clear" w:color="auto" w:fill="FFFFFF"/>
        </w:rPr>
        <w:t>Research</w:t>
      </w:r>
      <w:proofErr w:type="spellEnd"/>
      <w:r w:rsidR="00CA60DA" w:rsidRPr="00C56603">
        <w:rPr>
          <w:rFonts w:ascii="Arial" w:hAnsi="Arial" w:cs="Arial"/>
          <w:b/>
          <w:bCs/>
          <w:shd w:val="clear" w:color="auto" w:fill="FFFFFF"/>
        </w:rPr>
        <w:t xml:space="preserve">. </w:t>
      </w:r>
    </w:p>
    <w:p w14:paraId="5E1218A8" w14:textId="77777777" w:rsidR="00327AAA" w:rsidRPr="00C56603" w:rsidRDefault="00327AAA" w:rsidP="00C56603">
      <w:pPr>
        <w:spacing w:line="276" w:lineRule="auto"/>
        <w:ind w:right="-1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3C22E06" w14:textId="6E83B9D2" w:rsidR="00987AA2" w:rsidRDefault="006C0AA8" w:rsidP="00C56603">
      <w:pPr>
        <w:spacing w:line="276" w:lineRule="auto"/>
        <w:ind w:right="-1"/>
        <w:jc w:val="both"/>
        <w:rPr>
          <w:rFonts w:ascii="Arial" w:hAnsi="Arial" w:cs="Arial"/>
          <w:shd w:val="clear" w:color="auto" w:fill="FFFFFF"/>
        </w:rPr>
      </w:pPr>
      <w:r w:rsidRPr="00C56603">
        <w:rPr>
          <w:rFonts w:ascii="Arial" w:hAnsi="Arial" w:cs="Arial"/>
          <w:shd w:val="clear" w:color="auto" w:fill="FFFFFF"/>
        </w:rPr>
        <w:t>Dai</w:t>
      </w:r>
      <w:r w:rsidR="00D671F6" w:rsidRPr="00C56603">
        <w:rPr>
          <w:rFonts w:ascii="Arial" w:hAnsi="Arial" w:cs="Arial"/>
          <w:shd w:val="clear" w:color="auto" w:fill="FFFFFF"/>
        </w:rPr>
        <w:t xml:space="preserve"> </w:t>
      </w:r>
      <w:r w:rsidRPr="00C56603">
        <w:rPr>
          <w:rFonts w:ascii="Arial" w:hAnsi="Arial" w:cs="Arial"/>
          <w:shd w:val="clear" w:color="auto" w:fill="FFFFFF"/>
        </w:rPr>
        <w:t>questionari somministrati</w:t>
      </w:r>
      <w:r w:rsidR="003D708D" w:rsidRPr="00C56603">
        <w:rPr>
          <w:rFonts w:ascii="Arial" w:hAnsi="Arial" w:cs="Arial"/>
          <w:shd w:val="clear" w:color="auto" w:fill="FFFFFF"/>
        </w:rPr>
        <w:t>,</w:t>
      </w:r>
      <w:r w:rsidRPr="00C56603">
        <w:rPr>
          <w:rFonts w:ascii="Arial" w:hAnsi="Arial" w:cs="Arial"/>
          <w:shd w:val="clear" w:color="auto" w:fill="FFFFFF"/>
        </w:rPr>
        <w:t xml:space="preserve"> e poi analizzati </w:t>
      </w:r>
      <w:r w:rsidR="00D671F6" w:rsidRPr="00C56603">
        <w:rPr>
          <w:rFonts w:ascii="Arial" w:hAnsi="Arial" w:cs="Arial"/>
          <w:shd w:val="clear" w:color="auto" w:fill="FFFFFF"/>
        </w:rPr>
        <w:t xml:space="preserve">con il metodo Qualitative comparative </w:t>
      </w:r>
      <w:proofErr w:type="spellStart"/>
      <w:r w:rsidR="00D671F6" w:rsidRPr="00C56603">
        <w:rPr>
          <w:rFonts w:ascii="Arial" w:hAnsi="Arial" w:cs="Arial"/>
          <w:shd w:val="clear" w:color="auto" w:fill="FFFFFF"/>
        </w:rPr>
        <w:t>analysis</w:t>
      </w:r>
      <w:proofErr w:type="spellEnd"/>
      <w:r w:rsidR="00D671F6" w:rsidRPr="00C56603">
        <w:rPr>
          <w:rFonts w:ascii="Arial" w:hAnsi="Arial" w:cs="Arial"/>
          <w:shd w:val="clear" w:color="auto" w:fill="FFFFFF"/>
        </w:rPr>
        <w:t xml:space="preserve">, </w:t>
      </w:r>
      <w:r w:rsidRPr="00C56603">
        <w:rPr>
          <w:rFonts w:ascii="Arial" w:hAnsi="Arial" w:cs="Arial"/>
          <w:shd w:val="clear" w:color="auto" w:fill="FFFFFF"/>
        </w:rPr>
        <w:t xml:space="preserve">un approccio che identifica diverse combinazioni tra le variabili e le domande raccolte, </w:t>
      </w:r>
      <w:r w:rsidR="00327AAA" w:rsidRPr="00C56603">
        <w:rPr>
          <w:rFonts w:ascii="Arial" w:hAnsi="Arial" w:cs="Arial"/>
          <w:shd w:val="clear" w:color="auto" w:fill="FFFFFF"/>
        </w:rPr>
        <w:t>nuove informazioni riguardo al rapporto tra i residenti veneziani e il turismo</w:t>
      </w:r>
      <w:r w:rsidRPr="00C56603">
        <w:rPr>
          <w:rFonts w:ascii="Arial" w:hAnsi="Arial" w:cs="Arial"/>
          <w:shd w:val="clear" w:color="auto" w:fill="FFFFFF"/>
        </w:rPr>
        <w:t xml:space="preserve"> sono emerse</w:t>
      </w:r>
      <w:r w:rsidR="00327AAA" w:rsidRPr="00C56603">
        <w:rPr>
          <w:rFonts w:ascii="Arial" w:hAnsi="Arial" w:cs="Arial"/>
          <w:shd w:val="clear" w:color="auto" w:fill="FFFFFF"/>
        </w:rPr>
        <w:t>.</w:t>
      </w:r>
      <w:r w:rsidR="00571613" w:rsidRPr="00C56603">
        <w:rPr>
          <w:rFonts w:ascii="Arial" w:hAnsi="Arial" w:cs="Arial"/>
          <w:shd w:val="clear" w:color="auto" w:fill="FFFFFF"/>
        </w:rPr>
        <w:t xml:space="preserve"> </w:t>
      </w:r>
      <w:r w:rsidR="00C56603">
        <w:rPr>
          <w:rFonts w:ascii="Arial" w:hAnsi="Arial" w:cs="Arial"/>
          <w:shd w:val="clear" w:color="auto" w:fill="FFFFFF"/>
        </w:rPr>
        <w:t xml:space="preserve">Per i residenti </w:t>
      </w:r>
      <w:r w:rsidR="007C0DF0">
        <w:rPr>
          <w:rFonts w:ascii="Arial" w:hAnsi="Arial" w:cs="Arial"/>
          <w:shd w:val="clear" w:color="auto" w:fill="FFFFFF"/>
        </w:rPr>
        <w:t>la scelta di vivere a Venezia</w:t>
      </w:r>
      <w:r w:rsidR="00C56603">
        <w:rPr>
          <w:rFonts w:ascii="Arial" w:hAnsi="Arial" w:cs="Arial"/>
          <w:shd w:val="clear" w:color="auto" w:fill="FFFFFF"/>
        </w:rPr>
        <w:t xml:space="preserve"> non deriva solo</w:t>
      </w:r>
      <w:r w:rsidR="000C1378" w:rsidRPr="00C56603">
        <w:rPr>
          <w:rFonts w:ascii="Arial" w:hAnsi="Arial" w:cs="Arial"/>
          <w:shd w:val="clear" w:color="auto" w:fill="FFFFFF"/>
        </w:rPr>
        <w:t xml:space="preserve"> </w:t>
      </w:r>
      <w:r w:rsidR="00C56603">
        <w:rPr>
          <w:rFonts w:ascii="Arial" w:hAnsi="Arial" w:cs="Arial"/>
          <w:shd w:val="clear" w:color="auto" w:fill="FFFFFF"/>
        </w:rPr>
        <w:t>dal</w:t>
      </w:r>
      <w:r w:rsidR="000C1378" w:rsidRPr="00C56603">
        <w:rPr>
          <w:rFonts w:ascii="Arial" w:hAnsi="Arial" w:cs="Arial"/>
          <w:shd w:val="clear" w:color="auto" w:fill="FFFFFF"/>
        </w:rPr>
        <w:t xml:space="preserve"> legam</w:t>
      </w:r>
      <w:r w:rsidR="00D671F6" w:rsidRPr="00C56603">
        <w:rPr>
          <w:rFonts w:ascii="Arial" w:hAnsi="Arial" w:cs="Arial"/>
          <w:shd w:val="clear" w:color="auto" w:fill="FFFFFF"/>
        </w:rPr>
        <w:t>e</w:t>
      </w:r>
      <w:r w:rsidR="00E03EEA" w:rsidRPr="00C56603">
        <w:rPr>
          <w:rFonts w:ascii="Arial" w:hAnsi="Arial" w:cs="Arial"/>
          <w:shd w:val="clear" w:color="auto" w:fill="FFFFFF"/>
        </w:rPr>
        <w:t xml:space="preserve"> con il luogo</w:t>
      </w:r>
      <w:r w:rsidR="00D671F6" w:rsidRPr="00C56603">
        <w:rPr>
          <w:rFonts w:ascii="Arial" w:hAnsi="Arial" w:cs="Arial"/>
          <w:shd w:val="clear" w:color="auto" w:fill="FFFFFF"/>
        </w:rPr>
        <w:t xml:space="preserve">, </w:t>
      </w:r>
      <w:r w:rsidR="000C1378" w:rsidRPr="00C56603">
        <w:rPr>
          <w:rFonts w:ascii="Arial" w:hAnsi="Arial" w:cs="Arial"/>
          <w:shd w:val="clear" w:color="auto" w:fill="FFFFFF"/>
        </w:rPr>
        <w:t>il tempo trascorso nella città</w:t>
      </w:r>
      <w:r w:rsidR="00D671F6" w:rsidRPr="00C56603">
        <w:rPr>
          <w:rFonts w:ascii="Arial" w:hAnsi="Arial" w:cs="Arial"/>
          <w:shd w:val="clear" w:color="auto" w:fill="FFFFFF"/>
        </w:rPr>
        <w:t xml:space="preserve"> </w:t>
      </w:r>
      <w:r w:rsidR="000C1378" w:rsidRPr="00C56603">
        <w:rPr>
          <w:rFonts w:ascii="Arial" w:hAnsi="Arial" w:cs="Arial"/>
          <w:shd w:val="clear" w:color="auto" w:fill="FFFFFF"/>
        </w:rPr>
        <w:t xml:space="preserve">e </w:t>
      </w:r>
      <w:r w:rsidR="00987AA2" w:rsidRPr="00C56603">
        <w:rPr>
          <w:rFonts w:ascii="Arial" w:hAnsi="Arial" w:cs="Arial"/>
          <w:shd w:val="clear" w:color="auto" w:fill="FFFFFF"/>
        </w:rPr>
        <w:t>l’impatto economico – positivo - che il turismo ha</w:t>
      </w:r>
      <w:r w:rsidR="00D671F6" w:rsidRPr="00C56603">
        <w:rPr>
          <w:rFonts w:ascii="Arial" w:hAnsi="Arial" w:cs="Arial"/>
          <w:shd w:val="clear" w:color="auto" w:fill="FFFFFF"/>
        </w:rPr>
        <w:t xml:space="preserve">. </w:t>
      </w:r>
      <w:r w:rsidR="000C1378" w:rsidRPr="00C56603">
        <w:rPr>
          <w:rFonts w:ascii="Arial" w:hAnsi="Arial" w:cs="Arial"/>
          <w:shd w:val="clear" w:color="auto" w:fill="FFFFFF"/>
        </w:rPr>
        <w:t>La maggior parte degli intervistati</w:t>
      </w:r>
      <w:r w:rsidR="00D671F6" w:rsidRPr="00C56603">
        <w:rPr>
          <w:rFonts w:ascii="Arial" w:hAnsi="Arial" w:cs="Arial"/>
          <w:shd w:val="clear" w:color="auto" w:fill="FFFFFF"/>
        </w:rPr>
        <w:t>,</w:t>
      </w:r>
      <w:r w:rsidR="000C1378" w:rsidRPr="00C56603">
        <w:rPr>
          <w:rFonts w:ascii="Arial" w:hAnsi="Arial" w:cs="Arial"/>
          <w:shd w:val="clear" w:color="auto" w:fill="FFFFFF"/>
        </w:rPr>
        <w:t xml:space="preserve"> infatti</w:t>
      </w:r>
      <w:r w:rsidR="00D671F6" w:rsidRPr="00C56603">
        <w:rPr>
          <w:rFonts w:ascii="Arial" w:hAnsi="Arial" w:cs="Arial"/>
          <w:shd w:val="clear" w:color="auto" w:fill="FFFFFF"/>
        </w:rPr>
        <w:t>,</w:t>
      </w:r>
      <w:r w:rsidR="000C1378" w:rsidRPr="00C56603">
        <w:rPr>
          <w:rFonts w:ascii="Arial" w:hAnsi="Arial" w:cs="Arial"/>
          <w:shd w:val="clear" w:color="auto" w:fill="FFFFFF"/>
        </w:rPr>
        <w:t xml:space="preserve"> non </w:t>
      </w:r>
      <w:r w:rsidR="00327AAA" w:rsidRPr="00C56603">
        <w:rPr>
          <w:rFonts w:ascii="Arial" w:hAnsi="Arial" w:cs="Arial"/>
          <w:shd w:val="clear" w:color="auto" w:fill="FFFFFF"/>
        </w:rPr>
        <w:t xml:space="preserve">beneficia dell’apporto economico </w:t>
      </w:r>
      <w:r w:rsidR="00571613" w:rsidRPr="00C56603">
        <w:rPr>
          <w:rFonts w:ascii="Arial" w:hAnsi="Arial" w:cs="Arial"/>
          <w:shd w:val="clear" w:color="auto" w:fill="FFFFFF"/>
        </w:rPr>
        <w:t>turistico</w:t>
      </w:r>
      <w:r w:rsidR="00D671F6" w:rsidRPr="00C56603">
        <w:rPr>
          <w:rFonts w:ascii="Arial" w:hAnsi="Arial" w:cs="Arial"/>
          <w:shd w:val="clear" w:color="auto" w:fill="FFFFFF"/>
        </w:rPr>
        <w:t xml:space="preserve"> ma </w:t>
      </w:r>
      <w:r w:rsidR="000C1378" w:rsidRPr="00C56603">
        <w:rPr>
          <w:rFonts w:ascii="Arial" w:hAnsi="Arial" w:cs="Arial"/>
          <w:shd w:val="clear" w:color="auto" w:fill="FFFFFF"/>
        </w:rPr>
        <w:t>è</w:t>
      </w:r>
      <w:r w:rsidR="00987AA2" w:rsidRPr="00C56603">
        <w:rPr>
          <w:rFonts w:ascii="Arial" w:hAnsi="Arial" w:cs="Arial"/>
          <w:shd w:val="clear" w:color="auto" w:fill="FFFFFF"/>
        </w:rPr>
        <w:t xml:space="preserve"> piuttosto l’impatto ambientale e sociale</w:t>
      </w:r>
      <w:r w:rsidR="000C1378" w:rsidRPr="00C56603">
        <w:rPr>
          <w:rFonts w:ascii="Arial" w:hAnsi="Arial" w:cs="Arial"/>
          <w:shd w:val="clear" w:color="auto" w:fill="FFFFFF"/>
        </w:rPr>
        <w:t xml:space="preserve"> </w:t>
      </w:r>
      <w:r w:rsidR="00987AA2" w:rsidRPr="00C56603">
        <w:rPr>
          <w:rFonts w:ascii="Arial" w:hAnsi="Arial" w:cs="Arial"/>
          <w:shd w:val="clear" w:color="auto" w:fill="FFFFFF"/>
        </w:rPr>
        <w:t>che permett</w:t>
      </w:r>
      <w:r w:rsidR="00D671F6" w:rsidRPr="00C56603">
        <w:rPr>
          <w:rFonts w:ascii="Arial" w:hAnsi="Arial" w:cs="Arial"/>
          <w:shd w:val="clear" w:color="auto" w:fill="FFFFFF"/>
        </w:rPr>
        <w:t>e</w:t>
      </w:r>
      <w:r w:rsidR="00987AA2" w:rsidRPr="00C56603">
        <w:rPr>
          <w:rFonts w:ascii="Arial" w:hAnsi="Arial" w:cs="Arial"/>
          <w:shd w:val="clear" w:color="auto" w:fill="FFFFFF"/>
        </w:rPr>
        <w:t xml:space="preserve"> ai residenti di godere delle proposte culturali e museali destinate ai turisti, partecipare all’organizzazione di eventi</w:t>
      </w:r>
      <w:r w:rsidR="00E30E55">
        <w:rPr>
          <w:rFonts w:ascii="Arial" w:hAnsi="Arial" w:cs="Arial"/>
          <w:shd w:val="clear" w:color="auto" w:fill="FFFFFF"/>
        </w:rPr>
        <w:t>,</w:t>
      </w:r>
      <w:r w:rsidR="00C56603">
        <w:rPr>
          <w:rFonts w:ascii="Arial" w:hAnsi="Arial" w:cs="Arial"/>
          <w:shd w:val="clear" w:color="auto" w:fill="FFFFFF"/>
        </w:rPr>
        <w:t xml:space="preserve"> la</w:t>
      </w:r>
      <w:r w:rsidR="00987AA2" w:rsidRPr="00C56603">
        <w:rPr>
          <w:rFonts w:ascii="Arial" w:hAnsi="Arial" w:cs="Arial"/>
          <w:shd w:val="clear" w:color="auto" w:fill="FFFFFF"/>
        </w:rPr>
        <w:t xml:space="preserve"> salvaguar</w:t>
      </w:r>
      <w:r w:rsidR="00C56603">
        <w:rPr>
          <w:rFonts w:ascii="Arial" w:hAnsi="Arial" w:cs="Arial"/>
          <w:shd w:val="clear" w:color="auto" w:fill="FFFFFF"/>
        </w:rPr>
        <w:t>dia</w:t>
      </w:r>
      <w:r w:rsidR="00987AA2" w:rsidRPr="00C56603">
        <w:rPr>
          <w:rFonts w:ascii="Arial" w:hAnsi="Arial" w:cs="Arial"/>
          <w:shd w:val="clear" w:color="auto" w:fill="FFFFFF"/>
        </w:rPr>
        <w:t xml:space="preserve"> </w:t>
      </w:r>
      <w:r w:rsidR="00C56603">
        <w:rPr>
          <w:rFonts w:ascii="Arial" w:hAnsi="Arial" w:cs="Arial"/>
          <w:shd w:val="clear" w:color="auto" w:fill="FFFFFF"/>
        </w:rPr>
        <w:t>del</w:t>
      </w:r>
      <w:r w:rsidR="00987AA2" w:rsidRPr="00C56603">
        <w:rPr>
          <w:rFonts w:ascii="Arial" w:hAnsi="Arial" w:cs="Arial"/>
          <w:shd w:val="clear" w:color="auto" w:fill="FFFFFF"/>
        </w:rPr>
        <w:t xml:space="preserve">l’ambiente e </w:t>
      </w:r>
      <w:r w:rsidR="00E30E55">
        <w:rPr>
          <w:rFonts w:ascii="Arial" w:hAnsi="Arial" w:cs="Arial"/>
          <w:shd w:val="clear" w:color="auto" w:fill="FFFFFF"/>
        </w:rPr>
        <w:t>del</w:t>
      </w:r>
      <w:r w:rsidR="00987AA2" w:rsidRPr="00C56603">
        <w:rPr>
          <w:rFonts w:ascii="Arial" w:hAnsi="Arial" w:cs="Arial"/>
          <w:shd w:val="clear" w:color="auto" w:fill="FFFFFF"/>
        </w:rPr>
        <w:t xml:space="preserve"> patrimonio artistico</w:t>
      </w:r>
      <w:r w:rsidR="00C56603">
        <w:rPr>
          <w:rFonts w:ascii="Arial" w:hAnsi="Arial" w:cs="Arial"/>
          <w:shd w:val="clear" w:color="auto" w:fill="FFFFFF"/>
        </w:rPr>
        <w:t xml:space="preserve"> che deriva</w:t>
      </w:r>
      <w:r w:rsidR="00E30E55">
        <w:rPr>
          <w:rFonts w:ascii="Arial" w:hAnsi="Arial" w:cs="Arial"/>
          <w:shd w:val="clear" w:color="auto" w:fill="FFFFFF"/>
        </w:rPr>
        <w:t>no</w:t>
      </w:r>
      <w:r w:rsidR="00C56603">
        <w:rPr>
          <w:rFonts w:ascii="Arial" w:hAnsi="Arial" w:cs="Arial"/>
          <w:shd w:val="clear" w:color="auto" w:fill="FFFFFF"/>
        </w:rPr>
        <w:t xml:space="preserve"> dal turismo</w:t>
      </w:r>
      <w:r w:rsidR="00987AA2" w:rsidRPr="00C56603">
        <w:rPr>
          <w:rFonts w:ascii="Arial" w:hAnsi="Arial" w:cs="Arial"/>
          <w:shd w:val="clear" w:color="auto" w:fill="FFFFFF"/>
        </w:rPr>
        <w:t xml:space="preserve">, </w:t>
      </w:r>
      <w:r w:rsidR="00D671F6" w:rsidRPr="00C56603">
        <w:rPr>
          <w:rFonts w:ascii="Arial" w:hAnsi="Arial" w:cs="Arial"/>
          <w:shd w:val="clear" w:color="auto" w:fill="FFFFFF"/>
        </w:rPr>
        <w:t xml:space="preserve">a incidere </w:t>
      </w:r>
      <w:r w:rsidR="00987AA2" w:rsidRPr="00C56603">
        <w:rPr>
          <w:rFonts w:ascii="Arial" w:hAnsi="Arial" w:cs="Arial"/>
          <w:shd w:val="clear" w:color="auto" w:fill="FFFFFF"/>
        </w:rPr>
        <w:t xml:space="preserve">positivamente </w:t>
      </w:r>
      <w:r w:rsidR="000C1378" w:rsidRPr="00C56603">
        <w:rPr>
          <w:rFonts w:ascii="Arial" w:hAnsi="Arial" w:cs="Arial"/>
          <w:shd w:val="clear" w:color="auto" w:fill="FFFFFF"/>
        </w:rPr>
        <w:t xml:space="preserve">sulla scelta di non lasciare la città nonostante le molteplici problematiche. </w:t>
      </w:r>
    </w:p>
    <w:p w14:paraId="6B0CF023" w14:textId="23592DE2" w:rsidR="00431C9F" w:rsidRPr="00C56603" w:rsidRDefault="00431C9F" w:rsidP="00C56603">
      <w:pPr>
        <w:spacing w:line="276" w:lineRule="auto"/>
        <w:ind w:right="-1"/>
        <w:jc w:val="both"/>
        <w:rPr>
          <w:rFonts w:ascii="Arial" w:hAnsi="Arial" w:cs="Arial"/>
          <w:shd w:val="clear" w:color="auto" w:fill="FFFFFF"/>
        </w:rPr>
      </w:pPr>
    </w:p>
    <w:p w14:paraId="5B721609" w14:textId="498C2558" w:rsidR="00431C9F" w:rsidRPr="00C56603" w:rsidRDefault="00431C9F" w:rsidP="008040D8">
      <w:pPr>
        <w:spacing w:line="276" w:lineRule="auto"/>
        <w:ind w:right="-1"/>
        <w:jc w:val="both"/>
        <w:rPr>
          <w:rFonts w:ascii="Arial" w:hAnsi="Arial" w:cs="Arial"/>
          <w:shd w:val="clear" w:color="auto" w:fill="FFFFFF"/>
        </w:rPr>
      </w:pPr>
      <w:r w:rsidRPr="00C56603">
        <w:rPr>
          <w:rFonts w:ascii="Arial" w:hAnsi="Arial" w:cs="Arial"/>
          <w:shd w:val="clear" w:color="auto" w:fill="FFFFFF"/>
        </w:rPr>
        <w:t xml:space="preserve"> A partire dai </w:t>
      </w:r>
      <w:hyperlink r:id="rId7" w:history="1">
        <w:r w:rsidRPr="00C56603">
          <w:rPr>
            <w:rStyle w:val="Collegamentoipertestuale"/>
            <w:rFonts w:ascii="Arial" w:hAnsi="Arial" w:cs="Arial"/>
            <w:shd w:val="clear" w:color="auto" w:fill="FFFFFF"/>
          </w:rPr>
          <w:t>risultati</w:t>
        </w:r>
      </w:hyperlink>
      <w:r w:rsidRPr="00C56603">
        <w:rPr>
          <w:rFonts w:ascii="Arial" w:hAnsi="Arial" w:cs="Arial"/>
          <w:shd w:val="clear" w:color="auto" w:fill="FFFFFF"/>
        </w:rPr>
        <w:t xml:space="preserve"> dell’indagine, </w:t>
      </w:r>
      <w:r w:rsidR="0058058A">
        <w:rPr>
          <w:rFonts w:ascii="Arial" w:hAnsi="Arial" w:cs="Arial"/>
          <w:shd w:val="clear" w:color="auto" w:fill="FFFFFF"/>
        </w:rPr>
        <w:t xml:space="preserve">la ricerca in tale ambito proseguirà, </w:t>
      </w:r>
      <w:r w:rsidRPr="00C56603">
        <w:rPr>
          <w:rFonts w:ascii="Arial" w:hAnsi="Arial" w:cs="Arial"/>
          <w:shd w:val="clear" w:color="auto" w:fill="FFFFFF"/>
        </w:rPr>
        <w:t xml:space="preserve">grazie </w:t>
      </w:r>
      <w:r w:rsidR="0058058A">
        <w:rPr>
          <w:rFonts w:ascii="Arial" w:hAnsi="Arial" w:cs="Arial"/>
          <w:shd w:val="clear" w:color="auto" w:fill="FFFFFF"/>
        </w:rPr>
        <w:t>anche al</w:t>
      </w:r>
      <w:r w:rsidRPr="00C56603">
        <w:rPr>
          <w:rFonts w:ascii="Arial" w:hAnsi="Arial" w:cs="Arial"/>
          <w:shd w:val="clear" w:color="auto" w:fill="FFFFFF"/>
        </w:rPr>
        <w:t xml:space="preserve"> finanziamento</w:t>
      </w:r>
      <w:r w:rsidR="00504625">
        <w:rPr>
          <w:rFonts w:ascii="Arial" w:hAnsi="Arial" w:cs="Arial"/>
          <w:shd w:val="clear" w:color="auto" w:fill="FFFFFF"/>
        </w:rPr>
        <w:t xml:space="preserve"> triennale</w:t>
      </w:r>
      <w:r w:rsidRPr="00C56603">
        <w:rPr>
          <w:rFonts w:ascii="Arial" w:hAnsi="Arial" w:cs="Arial"/>
          <w:shd w:val="clear" w:color="auto" w:fill="FFFFFF"/>
        </w:rPr>
        <w:t xml:space="preserve"> del </w:t>
      </w:r>
      <w:proofErr w:type="spellStart"/>
      <w:r w:rsidRPr="00C56603">
        <w:rPr>
          <w:rFonts w:ascii="Arial" w:hAnsi="Arial" w:cs="Arial"/>
          <w:shd w:val="clear" w:color="auto" w:fill="FFFFFF"/>
        </w:rPr>
        <w:t>Pnrr</w:t>
      </w:r>
      <w:proofErr w:type="spellEnd"/>
      <w:r w:rsidRPr="00C56603">
        <w:rPr>
          <w:rFonts w:ascii="Arial" w:hAnsi="Arial" w:cs="Arial"/>
          <w:shd w:val="clear" w:color="auto" w:fill="FFFFFF"/>
        </w:rPr>
        <w:t xml:space="preserve"> del progetto “</w:t>
      </w:r>
      <w:proofErr w:type="spellStart"/>
      <w:r w:rsidRPr="00C56603">
        <w:rPr>
          <w:rFonts w:ascii="Arial" w:hAnsi="Arial" w:cs="Arial"/>
          <w:shd w:val="clear" w:color="auto" w:fill="FFFFFF"/>
        </w:rPr>
        <w:t>Interconnected</w:t>
      </w:r>
      <w:proofErr w:type="spellEnd"/>
      <w:r w:rsidRPr="00C56603">
        <w:rPr>
          <w:rFonts w:ascii="Arial" w:hAnsi="Arial" w:cs="Arial"/>
          <w:shd w:val="clear" w:color="auto" w:fill="FFFFFF"/>
        </w:rPr>
        <w:t xml:space="preserve"> Nord-</w:t>
      </w:r>
      <w:proofErr w:type="spellStart"/>
      <w:r w:rsidRPr="00C56603">
        <w:rPr>
          <w:rFonts w:ascii="Arial" w:hAnsi="Arial" w:cs="Arial"/>
          <w:shd w:val="clear" w:color="auto" w:fill="FFFFFF"/>
        </w:rPr>
        <w:t>EstInnovation</w:t>
      </w:r>
      <w:proofErr w:type="spellEnd"/>
      <w:r w:rsidRPr="00C5660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56603">
        <w:rPr>
          <w:rFonts w:ascii="Arial" w:hAnsi="Arial" w:cs="Arial"/>
          <w:shd w:val="clear" w:color="auto" w:fill="FFFFFF"/>
        </w:rPr>
        <w:t>Ecosystem</w:t>
      </w:r>
      <w:proofErr w:type="spellEnd"/>
      <w:r w:rsidRPr="00C56603">
        <w:rPr>
          <w:rFonts w:ascii="Arial" w:hAnsi="Arial" w:cs="Arial"/>
          <w:shd w:val="clear" w:color="auto" w:fill="FFFFFF"/>
        </w:rPr>
        <w:t>”,</w:t>
      </w:r>
      <w:r w:rsidR="0058058A">
        <w:rPr>
          <w:rFonts w:ascii="Arial" w:hAnsi="Arial" w:cs="Arial"/>
          <w:shd w:val="clear" w:color="auto" w:fill="FFFFFF"/>
        </w:rPr>
        <w:t xml:space="preserve"> in cui l’</w:t>
      </w:r>
      <w:r w:rsidR="00E30E55">
        <w:rPr>
          <w:rFonts w:ascii="Arial" w:hAnsi="Arial" w:cs="Arial"/>
          <w:shd w:val="clear" w:color="auto" w:fill="FFFFFF"/>
        </w:rPr>
        <w:t>u</w:t>
      </w:r>
      <w:r w:rsidR="0058058A">
        <w:rPr>
          <w:rFonts w:ascii="Arial" w:hAnsi="Arial" w:cs="Arial"/>
          <w:shd w:val="clear" w:color="auto" w:fill="FFFFFF"/>
        </w:rPr>
        <w:t xml:space="preserve">niversità di Verona afferisce a diversi </w:t>
      </w:r>
      <w:proofErr w:type="spellStart"/>
      <w:r w:rsidR="0058058A">
        <w:rPr>
          <w:rFonts w:ascii="Arial" w:hAnsi="Arial" w:cs="Arial"/>
          <w:shd w:val="clear" w:color="auto" w:fill="FFFFFF"/>
        </w:rPr>
        <w:t>Spoke</w:t>
      </w:r>
      <w:proofErr w:type="spellEnd"/>
      <w:r w:rsidR="0058058A">
        <w:rPr>
          <w:rFonts w:ascii="Arial" w:hAnsi="Arial" w:cs="Arial"/>
          <w:shd w:val="clear" w:color="auto" w:fill="FFFFFF"/>
        </w:rPr>
        <w:t xml:space="preserve"> tematici. In particolare,</w:t>
      </w:r>
      <w:r w:rsidR="0058058A" w:rsidRPr="008040D8">
        <w:rPr>
          <w:rFonts w:ascii="Arial" w:hAnsi="Arial" w:cs="Arial"/>
          <w:shd w:val="clear" w:color="auto" w:fill="FFFFFF"/>
        </w:rPr>
        <w:t xml:space="preserve"> </w:t>
      </w:r>
      <w:r w:rsidR="0041320E">
        <w:rPr>
          <w:rFonts w:ascii="Arial" w:hAnsi="Arial" w:cs="Arial"/>
          <w:shd w:val="clear" w:color="auto" w:fill="FFFFFF"/>
        </w:rPr>
        <w:t>per quanto riguarda l</w:t>
      </w:r>
      <w:r w:rsidR="0041320E" w:rsidRPr="0041320E">
        <w:rPr>
          <w:rFonts w:ascii="Arial" w:hAnsi="Arial" w:cs="Arial"/>
          <w:shd w:val="clear" w:color="auto" w:fill="FFFFFF"/>
        </w:rPr>
        <w:t xml:space="preserve">o </w:t>
      </w:r>
      <w:proofErr w:type="spellStart"/>
      <w:r w:rsidR="0041320E" w:rsidRPr="0041320E">
        <w:rPr>
          <w:rFonts w:ascii="Arial" w:hAnsi="Arial" w:cs="Arial"/>
          <w:shd w:val="clear" w:color="auto" w:fill="FFFFFF"/>
        </w:rPr>
        <w:t>Spoke</w:t>
      </w:r>
      <w:proofErr w:type="spellEnd"/>
      <w:r w:rsidR="0041320E" w:rsidRPr="0041320E">
        <w:rPr>
          <w:rFonts w:ascii="Arial" w:hAnsi="Arial" w:cs="Arial"/>
          <w:shd w:val="clear" w:color="auto" w:fill="FFFFFF"/>
        </w:rPr>
        <w:t xml:space="preserve"> “</w:t>
      </w:r>
      <w:proofErr w:type="spellStart"/>
      <w:r w:rsidR="0041320E" w:rsidRPr="0041320E">
        <w:rPr>
          <w:rFonts w:ascii="Arial" w:hAnsi="Arial" w:cs="Arial"/>
          <w:shd w:val="clear" w:color="auto" w:fill="FFFFFF"/>
        </w:rPr>
        <w:t>Tourism</w:t>
      </w:r>
      <w:proofErr w:type="spellEnd"/>
      <w:r w:rsidR="0041320E" w:rsidRPr="0041320E">
        <w:rPr>
          <w:rFonts w:ascii="Arial" w:hAnsi="Arial" w:cs="Arial"/>
          <w:shd w:val="clear" w:color="auto" w:fill="FFFFFF"/>
        </w:rPr>
        <w:t>, Cultural Industries and Urban Manufacturing”</w:t>
      </w:r>
      <w:r w:rsidR="0041320E">
        <w:rPr>
          <w:rFonts w:ascii="Arial" w:hAnsi="Arial" w:cs="Arial"/>
          <w:shd w:val="clear" w:color="auto" w:fill="FFFFFF"/>
        </w:rPr>
        <w:t xml:space="preserve"> guidato da Cà Foscari</w:t>
      </w:r>
      <w:r w:rsidR="0041320E" w:rsidRPr="0041320E">
        <w:rPr>
          <w:rFonts w:ascii="Arial" w:hAnsi="Arial" w:cs="Arial"/>
          <w:shd w:val="clear" w:color="auto" w:fill="FFFFFF"/>
        </w:rPr>
        <w:t xml:space="preserve">, </w:t>
      </w:r>
      <w:r w:rsidR="0058058A" w:rsidRPr="00C56603">
        <w:rPr>
          <w:rFonts w:ascii="Arial" w:hAnsi="Arial" w:cs="Arial"/>
          <w:shd w:val="clear" w:color="auto" w:fill="FFFFFF"/>
        </w:rPr>
        <w:t>il gruppo di ricerca di ateneo</w:t>
      </w:r>
      <w:r w:rsidR="0041320E">
        <w:rPr>
          <w:rFonts w:ascii="Arial" w:hAnsi="Arial" w:cs="Arial"/>
          <w:shd w:val="clear" w:color="auto" w:fill="FFFFFF"/>
        </w:rPr>
        <w:t xml:space="preserve"> </w:t>
      </w:r>
      <w:r w:rsidR="0058058A" w:rsidRPr="00C56603">
        <w:rPr>
          <w:rFonts w:ascii="Arial" w:hAnsi="Arial" w:cs="Arial"/>
          <w:shd w:val="clear" w:color="auto" w:fill="FFFFFF"/>
        </w:rPr>
        <w:t>la cui referente per l’ateneo veronese</w:t>
      </w:r>
      <w:r w:rsidR="0058058A">
        <w:rPr>
          <w:rFonts w:ascii="Arial" w:hAnsi="Arial" w:cs="Arial"/>
          <w:shd w:val="clear" w:color="auto" w:fill="FFFFFF"/>
        </w:rPr>
        <w:t xml:space="preserve"> </w:t>
      </w:r>
      <w:r w:rsidR="0058058A" w:rsidRPr="00C56603">
        <w:rPr>
          <w:rFonts w:ascii="Arial" w:hAnsi="Arial" w:cs="Arial"/>
          <w:shd w:val="clear" w:color="auto" w:fill="FFFFFF"/>
        </w:rPr>
        <w:t xml:space="preserve">è 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t xml:space="preserve">Ilenia </w:t>
      </w:r>
      <w:proofErr w:type="spellStart"/>
      <w:r w:rsidR="0058058A" w:rsidRPr="00C56603">
        <w:rPr>
          <w:rFonts w:ascii="Arial" w:hAnsi="Arial" w:cs="Arial"/>
          <w:b/>
          <w:bCs/>
          <w:shd w:val="clear" w:color="auto" w:fill="FFFFFF"/>
        </w:rPr>
        <w:t>Confente</w:t>
      </w:r>
      <w:proofErr w:type="spellEnd"/>
      <w:r w:rsidR="0041320E">
        <w:rPr>
          <w:rFonts w:ascii="Arial" w:hAnsi="Arial" w:cs="Arial"/>
          <w:shd w:val="clear" w:color="auto" w:fill="FFFFFF"/>
        </w:rPr>
        <w:t>,</w:t>
      </w:r>
      <w:r w:rsidR="0058058A">
        <w:rPr>
          <w:rFonts w:ascii="Arial" w:hAnsi="Arial" w:cs="Arial"/>
          <w:shd w:val="clear" w:color="auto" w:fill="FFFFFF"/>
        </w:rPr>
        <w:t xml:space="preserve"> </w:t>
      </w:r>
      <w:r w:rsidR="00504625">
        <w:rPr>
          <w:rFonts w:ascii="Arial" w:hAnsi="Arial" w:cs="Arial"/>
          <w:shd w:val="clear" w:color="auto" w:fill="FFFFFF"/>
        </w:rPr>
        <w:t xml:space="preserve">ed è </w:t>
      </w:r>
      <w:r w:rsidR="0058058A" w:rsidRPr="00C56603">
        <w:rPr>
          <w:rFonts w:ascii="Arial" w:hAnsi="Arial" w:cs="Arial"/>
          <w:shd w:val="clear" w:color="auto" w:fill="FFFFFF"/>
        </w:rPr>
        <w:t xml:space="preserve">composto da 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t>Vania Vigolo</w:t>
      </w:r>
      <w:r w:rsidR="0058058A" w:rsidRPr="00C56603">
        <w:rPr>
          <w:rFonts w:ascii="Arial" w:hAnsi="Arial" w:cs="Arial"/>
          <w:shd w:val="clear" w:color="auto" w:fill="FFFFFF"/>
        </w:rPr>
        <w:t xml:space="preserve">, docente del dipartimento di Economia aziendale, 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t xml:space="preserve">Emanuela </w:t>
      </w:r>
      <w:proofErr w:type="spellStart"/>
      <w:r w:rsidR="0058058A" w:rsidRPr="00C56603">
        <w:rPr>
          <w:rFonts w:ascii="Arial" w:hAnsi="Arial" w:cs="Arial"/>
          <w:b/>
          <w:bCs/>
          <w:shd w:val="clear" w:color="auto" w:fill="FFFFFF"/>
        </w:rPr>
        <w:t>Bullado</w:t>
      </w:r>
      <w:proofErr w:type="spellEnd"/>
      <w:r w:rsidR="0058058A" w:rsidRPr="00C56603">
        <w:rPr>
          <w:rFonts w:ascii="Arial" w:hAnsi="Arial" w:cs="Arial"/>
          <w:shd w:val="clear" w:color="auto" w:fill="FFFFFF"/>
        </w:rPr>
        <w:t xml:space="preserve"> e 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t>Fabio Saggioro</w:t>
      </w:r>
      <w:r w:rsidR="0058058A" w:rsidRPr="00C56603">
        <w:rPr>
          <w:rFonts w:ascii="Arial" w:hAnsi="Arial" w:cs="Arial"/>
          <w:shd w:val="clear" w:color="auto" w:fill="FFFFFF"/>
        </w:rPr>
        <w:t xml:space="preserve"> del dipartimento di Culture e civiltà, 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lastRenderedPageBreak/>
        <w:t>Alberto Castellani</w:t>
      </w:r>
      <w:r w:rsidR="0058058A" w:rsidRPr="00C56603">
        <w:rPr>
          <w:rFonts w:ascii="Arial" w:hAnsi="Arial" w:cs="Arial"/>
          <w:shd w:val="clear" w:color="auto" w:fill="FFFFFF"/>
        </w:rPr>
        <w:t xml:space="preserve"> e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t xml:space="preserve"> Alberto Belussi </w:t>
      </w:r>
      <w:r w:rsidR="0058058A" w:rsidRPr="00C56603">
        <w:rPr>
          <w:rFonts w:ascii="Arial" w:hAnsi="Arial" w:cs="Arial"/>
          <w:shd w:val="clear" w:color="auto" w:fill="FFFFFF"/>
        </w:rPr>
        <w:t xml:space="preserve">per il dipartimento di Informatica e </w:t>
      </w:r>
      <w:r w:rsidR="0058058A" w:rsidRPr="00C56603">
        <w:rPr>
          <w:rFonts w:ascii="Arial" w:hAnsi="Arial" w:cs="Arial"/>
          <w:b/>
          <w:bCs/>
          <w:shd w:val="clear" w:color="auto" w:fill="FFFFFF"/>
        </w:rPr>
        <w:t xml:space="preserve">Roberta Facchinetti </w:t>
      </w:r>
      <w:r w:rsidR="0058058A" w:rsidRPr="00C56603">
        <w:rPr>
          <w:rFonts w:ascii="Arial" w:hAnsi="Arial" w:cs="Arial"/>
          <w:shd w:val="clear" w:color="auto" w:fill="FFFFFF"/>
        </w:rPr>
        <w:t>per il dipartimento di Lingue</w:t>
      </w:r>
      <w:r w:rsidR="00E30E55">
        <w:rPr>
          <w:rFonts w:ascii="Arial" w:hAnsi="Arial" w:cs="Arial"/>
          <w:shd w:val="clear" w:color="auto" w:fill="FFFFFF"/>
        </w:rPr>
        <w:t xml:space="preserve"> e letterature straniere</w:t>
      </w:r>
      <w:r w:rsidR="0058058A" w:rsidRPr="00C56603">
        <w:rPr>
          <w:rFonts w:ascii="Arial" w:hAnsi="Arial" w:cs="Arial"/>
          <w:shd w:val="clear" w:color="auto" w:fill="FFFFFF"/>
        </w:rPr>
        <w:t>,</w:t>
      </w:r>
      <w:r w:rsidR="0041320E">
        <w:rPr>
          <w:rFonts w:ascii="Arial" w:hAnsi="Arial" w:cs="Arial"/>
          <w:shd w:val="clear" w:color="auto" w:fill="FFFFFF"/>
        </w:rPr>
        <w:t xml:space="preserve"> </w:t>
      </w:r>
      <w:r w:rsidR="00504625">
        <w:rPr>
          <w:rFonts w:ascii="Arial" w:hAnsi="Arial" w:cs="Arial"/>
          <w:shd w:val="clear" w:color="auto" w:fill="FFFFFF"/>
        </w:rPr>
        <w:t>analizzeranno</w:t>
      </w:r>
      <w:r w:rsidRPr="00C56603">
        <w:rPr>
          <w:rFonts w:ascii="Arial" w:hAnsi="Arial" w:cs="Arial"/>
          <w:shd w:val="clear" w:color="auto" w:fill="FFFFFF"/>
        </w:rPr>
        <w:t xml:space="preserve"> </w:t>
      </w:r>
      <w:r w:rsidR="00504625">
        <w:rPr>
          <w:rFonts w:ascii="Arial" w:hAnsi="Arial" w:cs="Arial"/>
          <w:shd w:val="clear" w:color="auto" w:fill="FFFFFF"/>
        </w:rPr>
        <w:t xml:space="preserve">tra i vari obiettivi, </w:t>
      </w:r>
      <w:r w:rsidRPr="00C56603">
        <w:rPr>
          <w:rFonts w:ascii="Arial" w:hAnsi="Arial" w:cs="Arial"/>
          <w:shd w:val="clear" w:color="auto" w:fill="FFFFFF"/>
        </w:rPr>
        <w:t>le direzioni su cui lavorare per migliorare l’impatto del turismo sulla comunità veneziana</w:t>
      </w:r>
      <w:r w:rsidR="00504625">
        <w:rPr>
          <w:rFonts w:ascii="Arial" w:hAnsi="Arial" w:cs="Arial"/>
          <w:shd w:val="clear" w:color="auto" w:fill="FFFFFF"/>
        </w:rPr>
        <w:t xml:space="preserve"> e su quelle delle altre destinazioni coinvolte nel progetto.</w:t>
      </w:r>
    </w:p>
    <w:p w14:paraId="0D3D7547" w14:textId="77777777" w:rsidR="00D671F6" w:rsidRPr="00C56603" w:rsidRDefault="00D671F6" w:rsidP="00C56603">
      <w:pPr>
        <w:spacing w:line="276" w:lineRule="auto"/>
        <w:ind w:right="-1"/>
        <w:jc w:val="both"/>
        <w:rPr>
          <w:rFonts w:ascii="Arial" w:hAnsi="Arial" w:cs="Arial"/>
          <w:shd w:val="clear" w:color="auto" w:fill="FFFFFF"/>
        </w:rPr>
      </w:pPr>
    </w:p>
    <w:p w14:paraId="7C046E42" w14:textId="51E64395" w:rsidR="00D671F6" w:rsidRPr="00C56603" w:rsidRDefault="00D671F6" w:rsidP="00C56603">
      <w:pPr>
        <w:spacing w:line="276" w:lineRule="auto"/>
        <w:ind w:right="-1"/>
        <w:jc w:val="both"/>
        <w:rPr>
          <w:rFonts w:ascii="Arial" w:hAnsi="Arial" w:cs="Arial"/>
          <w:shd w:val="clear" w:color="auto" w:fill="FFFFFF"/>
        </w:rPr>
      </w:pPr>
      <w:r w:rsidRPr="00C56603">
        <w:rPr>
          <w:rFonts w:ascii="Arial" w:hAnsi="Arial" w:cs="Arial"/>
          <w:shd w:val="clear" w:color="auto" w:fill="FFFFFF"/>
        </w:rPr>
        <w:t xml:space="preserve">“Come gruppo di ricerca dell’ateneo veronese, </w:t>
      </w:r>
      <w:r w:rsidR="008A00A5">
        <w:rPr>
          <w:rFonts w:ascii="Arial" w:hAnsi="Arial" w:cs="Arial"/>
          <w:shd w:val="clear" w:color="auto" w:fill="FFFFFF"/>
        </w:rPr>
        <w:t>guidat</w:t>
      </w:r>
      <w:r w:rsidR="00CE03E5">
        <w:rPr>
          <w:rFonts w:ascii="Arial" w:hAnsi="Arial" w:cs="Arial"/>
          <w:shd w:val="clear" w:color="auto" w:fill="FFFFFF"/>
        </w:rPr>
        <w:t>o</w:t>
      </w:r>
      <w:r w:rsidR="008A00A5">
        <w:rPr>
          <w:rFonts w:ascii="Arial" w:hAnsi="Arial" w:cs="Arial"/>
          <w:shd w:val="clear" w:color="auto" w:fill="FFFFFF"/>
        </w:rPr>
        <w:t xml:space="preserve"> dal</w:t>
      </w:r>
      <w:r w:rsidRPr="00C56603">
        <w:rPr>
          <w:rFonts w:ascii="Arial" w:hAnsi="Arial" w:cs="Arial"/>
          <w:shd w:val="clear" w:color="auto" w:fill="FFFFFF"/>
        </w:rPr>
        <w:t xml:space="preserve"> dipartimento di Economia aziendale, stiamo analizzando i possibili scenari di ricerca futura, cercando di capire come ottimizzare i flussi turistici e la mobilità sostenibile sfruttando gli strumenti digitali</w:t>
      </w:r>
      <w:r w:rsidR="00E03EEA" w:rsidRPr="00C56603">
        <w:rPr>
          <w:rFonts w:ascii="Arial" w:hAnsi="Arial" w:cs="Arial"/>
          <w:shd w:val="clear" w:color="auto" w:fill="FFFFFF"/>
        </w:rPr>
        <w:t xml:space="preserve"> per prediligere itinerari meno di massa e più di qualità – afferma </w:t>
      </w:r>
      <w:r w:rsidR="00E03EEA" w:rsidRPr="00C56603">
        <w:rPr>
          <w:rFonts w:ascii="Arial" w:hAnsi="Arial" w:cs="Arial"/>
          <w:b/>
          <w:bCs/>
          <w:shd w:val="clear" w:color="auto" w:fill="FFFFFF"/>
        </w:rPr>
        <w:t xml:space="preserve">Ilenia </w:t>
      </w:r>
      <w:proofErr w:type="spellStart"/>
      <w:r w:rsidR="00E03EEA" w:rsidRPr="00C56603">
        <w:rPr>
          <w:rFonts w:ascii="Arial" w:hAnsi="Arial" w:cs="Arial"/>
          <w:b/>
          <w:bCs/>
          <w:shd w:val="clear" w:color="auto" w:fill="FFFFFF"/>
        </w:rPr>
        <w:t>Confente</w:t>
      </w:r>
      <w:proofErr w:type="spellEnd"/>
      <w:r w:rsidR="00E03EEA" w:rsidRPr="00C56603">
        <w:rPr>
          <w:rFonts w:ascii="Arial" w:hAnsi="Arial" w:cs="Arial"/>
          <w:shd w:val="clear" w:color="auto" w:fill="FFFFFF"/>
        </w:rPr>
        <w:t xml:space="preserve"> - Offrire quindi una proposta </w:t>
      </w:r>
      <w:r w:rsidRPr="00C56603">
        <w:rPr>
          <w:rFonts w:ascii="Arial" w:hAnsi="Arial" w:cs="Arial"/>
          <w:shd w:val="clear" w:color="auto" w:fill="FFFFFF"/>
        </w:rPr>
        <w:t xml:space="preserve">turistica </w:t>
      </w:r>
      <w:r w:rsidR="00E03EEA" w:rsidRPr="00C56603">
        <w:rPr>
          <w:rFonts w:ascii="Arial" w:hAnsi="Arial" w:cs="Arial"/>
          <w:shd w:val="clear" w:color="auto" w:fill="FFFFFF"/>
        </w:rPr>
        <w:t xml:space="preserve">lenta e sostenibile, che possa coinvolgere i residenti e turisti nell’ottica della salvaguardia </w:t>
      </w:r>
      <w:r w:rsidR="00EA5358">
        <w:rPr>
          <w:rFonts w:ascii="Arial" w:hAnsi="Arial" w:cs="Arial"/>
          <w:shd w:val="clear" w:color="auto" w:fill="FFFFFF"/>
        </w:rPr>
        <w:t xml:space="preserve">delle </w:t>
      </w:r>
      <w:r w:rsidR="0055430C">
        <w:rPr>
          <w:rFonts w:ascii="Arial" w:hAnsi="Arial" w:cs="Arial"/>
          <w:shd w:val="clear" w:color="auto" w:fill="FFFFFF"/>
        </w:rPr>
        <w:t>destinazioni del Nord-Est</w:t>
      </w:r>
      <w:r w:rsidR="00EA5358">
        <w:rPr>
          <w:rFonts w:ascii="Arial" w:hAnsi="Arial" w:cs="Arial"/>
          <w:shd w:val="clear" w:color="auto" w:fill="FFFFFF"/>
        </w:rPr>
        <w:t xml:space="preserve"> che saranno oggetto delle prossime analisi</w:t>
      </w:r>
      <w:r w:rsidR="00E03EEA" w:rsidRPr="00C56603">
        <w:rPr>
          <w:rFonts w:ascii="Arial" w:hAnsi="Arial" w:cs="Arial"/>
          <w:shd w:val="clear" w:color="auto" w:fill="FFFFFF"/>
        </w:rPr>
        <w:t xml:space="preserve">”. </w:t>
      </w:r>
    </w:p>
    <w:p w14:paraId="7E190997" w14:textId="21965233" w:rsidR="00987AA2" w:rsidRDefault="00987AA2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</w:rPr>
      </w:pPr>
    </w:p>
    <w:p w14:paraId="1EDC2F91" w14:textId="266787D6" w:rsidR="00E03EEA" w:rsidRPr="00CA60DA" w:rsidRDefault="00CA60D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  <w:r w:rsidRPr="00CA60DA">
        <w:rPr>
          <w:rFonts w:ascii="Arial" w:hAnsi="Arial" w:cs="Arial"/>
          <w:b/>
          <w:bCs/>
          <w:shd w:val="clear" w:color="auto" w:fill="FFFFFF"/>
          <w:lang w:val="en-GB"/>
        </w:rPr>
        <w:t>Doi:</w:t>
      </w:r>
      <w:r w:rsidRPr="00CA60DA">
        <w:rPr>
          <w:rFonts w:ascii="Arial" w:hAnsi="Arial" w:cs="Arial"/>
          <w:shd w:val="clear" w:color="auto" w:fill="FFFFFF"/>
          <w:lang w:val="en-GB"/>
        </w:rPr>
        <w:t xml:space="preserve"> </w:t>
      </w:r>
      <w:hyperlink r:id="rId8" w:history="1">
        <w:r w:rsidRPr="009854F3">
          <w:rPr>
            <w:rStyle w:val="Collegamentoipertestuale"/>
            <w:rFonts w:ascii="Arial" w:hAnsi="Arial" w:cs="Arial"/>
            <w:shd w:val="clear" w:color="auto" w:fill="FFFFFF"/>
            <w:lang w:val="en-GB"/>
          </w:rPr>
          <w:t>https://doi.org/10.1016/j.annals.2022.103472</w:t>
        </w:r>
      </w:hyperlink>
      <w:r>
        <w:rPr>
          <w:rFonts w:ascii="Arial" w:hAnsi="Arial" w:cs="Arial"/>
          <w:shd w:val="clear" w:color="auto" w:fill="FFFFFF"/>
          <w:lang w:val="en-GB"/>
        </w:rPr>
        <w:t xml:space="preserve"> </w:t>
      </w:r>
    </w:p>
    <w:p w14:paraId="714DDADE" w14:textId="52D26252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6C12CC03" w14:textId="28298255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5B79B871" w14:textId="67A59E6A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57BB40C4" w14:textId="45B08D7F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2131295D" w14:textId="760CA1A9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5DA2B82B" w14:textId="4680397D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402A5184" w14:textId="32861E61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5E483884" w14:textId="13AD1286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shd w:val="clear" w:color="auto" w:fill="FFFFFF"/>
          <w:lang w:val="en-GB"/>
        </w:rPr>
      </w:pPr>
    </w:p>
    <w:p w14:paraId="71AC47BD" w14:textId="77777777" w:rsidR="00E03EEA" w:rsidRPr="00CA60DA" w:rsidRDefault="00E03EEA" w:rsidP="00170F1C">
      <w:pPr>
        <w:spacing w:line="360" w:lineRule="auto"/>
        <w:ind w:right="-1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en-GB"/>
        </w:rPr>
      </w:pPr>
    </w:p>
    <w:p w14:paraId="1EED426A" w14:textId="0F198FFD" w:rsidR="00780518" w:rsidRPr="00CA60DA" w:rsidRDefault="00780518" w:rsidP="00170F1C">
      <w:pPr>
        <w:spacing w:line="360" w:lineRule="auto"/>
        <w:ind w:right="-1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en-GB"/>
        </w:rPr>
      </w:pPr>
    </w:p>
    <w:p w14:paraId="62B58838" w14:textId="6937A5BB" w:rsidR="00780518" w:rsidRPr="00CA60DA" w:rsidRDefault="00780518" w:rsidP="00170F1C">
      <w:pPr>
        <w:spacing w:line="360" w:lineRule="auto"/>
        <w:ind w:right="-1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en-GB"/>
        </w:rPr>
      </w:pPr>
    </w:p>
    <w:p w14:paraId="16DDEB86" w14:textId="5AA13F6E" w:rsidR="00780518" w:rsidRPr="00CA60DA" w:rsidRDefault="00780518" w:rsidP="00170F1C">
      <w:pPr>
        <w:spacing w:line="360" w:lineRule="auto"/>
        <w:ind w:right="-1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en-GB"/>
        </w:rPr>
      </w:pPr>
    </w:p>
    <w:p w14:paraId="770B514C" w14:textId="083AD7DC" w:rsidR="00780518" w:rsidRPr="00CA60DA" w:rsidRDefault="00780518" w:rsidP="00170F1C">
      <w:pPr>
        <w:spacing w:line="360" w:lineRule="auto"/>
        <w:ind w:right="-1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en-GB"/>
        </w:rPr>
      </w:pPr>
    </w:p>
    <w:p w14:paraId="7231AC9C" w14:textId="77777777" w:rsidR="00780518" w:rsidRPr="00CA60DA" w:rsidRDefault="00780518" w:rsidP="00170F1C">
      <w:pPr>
        <w:spacing w:line="360" w:lineRule="auto"/>
        <w:ind w:right="-1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en-GB"/>
        </w:rPr>
      </w:pPr>
    </w:p>
    <w:p w14:paraId="5DAB8F45" w14:textId="275CFCFE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324ACF9B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000000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9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6DF2C5F6" w14:textId="2785AB3F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10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F2CA" w14:textId="77777777" w:rsidR="00FD736A" w:rsidRDefault="00FD736A" w:rsidP="00D06FF2">
      <w:r>
        <w:separator/>
      </w:r>
    </w:p>
  </w:endnote>
  <w:endnote w:type="continuationSeparator" w:id="0">
    <w:p w14:paraId="49400C2B" w14:textId="77777777" w:rsidR="00FD736A" w:rsidRDefault="00FD736A" w:rsidP="00D06FF2">
      <w:r>
        <w:continuationSeparator/>
      </w:r>
    </w:p>
  </w:endnote>
  <w:endnote w:type="continuationNotice" w:id="1">
    <w:p w14:paraId="109012B6" w14:textId="77777777" w:rsidR="00FD736A" w:rsidRDefault="00FD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9762" w14:textId="77777777" w:rsidR="00FD736A" w:rsidRDefault="00FD736A" w:rsidP="00D06FF2">
      <w:r>
        <w:separator/>
      </w:r>
    </w:p>
  </w:footnote>
  <w:footnote w:type="continuationSeparator" w:id="0">
    <w:p w14:paraId="4DAAF096" w14:textId="77777777" w:rsidR="00FD736A" w:rsidRDefault="00FD736A" w:rsidP="00D06FF2">
      <w:r>
        <w:continuationSeparator/>
      </w:r>
    </w:p>
  </w:footnote>
  <w:footnote w:type="continuationNotice" w:id="1">
    <w:p w14:paraId="74549C78" w14:textId="77777777" w:rsidR="00FD736A" w:rsidRDefault="00FD7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317A1C" w:rsidRDefault="00317A1C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928CD5D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7D4727A9" w14:textId="7928CD5D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92233">
    <w:abstractNumId w:val="0"/>
  </w:num>
  <w:num w:numId="2" w16cid:durableId="351685416">
    <w:abstractNumId w:val="2"/>
  </w:num>
  <w:num w:numId="3" w16cid:durableId="128819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1CFA"/>
    <w:rsid w:val="000347F1"/>
    <w:rsid w:val="00036DD5"/>
    <w:rsid w:val="00046CCF"/>
    <w:rsid w:val="0005704C"/>
    <w:rsid w:val="00075036"/>
    <w:rsid w:val="00094B15"/>
    <w:rsid w:val="000A6328"/>
    <w:rsid w:val="000B74C7"/>
    <w:rsid w:val="000C1378"/>
    <w:rsid w:val="000C2734"/>
    <w:rsid w:val="000D2C05"/>
    <w:rsid w:val="000E5777"/>
    <w:rsid w:val="00102277"/>
    <w:rsid w:val="00107007"/>
    <w:rsid w:val="00144B76"/>
    <w:rsid w:val="00151FFF"/>
    <w:rsid w:val="00170F1C"/>
    <w:rsid w:val="001900EB"/>
    <w:rsid w:val="00192D44"/>
    <w:rsid w:val="001B28BE"/>
    <w:rsid w:val="001C6C9E"/>
    <w:rsid w:val="001C7465"/>
    <w:rsid w:val="001D1A81"/>
    <w:rsid w:val="001D3DD5"/>
    <w:rsid w:val="001D719D"/>
    <w:rsid w:val="001F76A9"/>
    <w:rsid w:val="002003BF"/>
    <w:rsid w:val="00232992"/>
    <w:rsid w:val="00236CA6"/>
    <w:rsid w:val="0025334E"/>
    <w:rsid w:val="0026336A"/>
    <w:rsid w:val="00266D6A"/>
    <w:rsid w:val="002747EB"/>
    <w:rsid w:val="002A412D"/>
    <w:rsid w:val="002B4C93"/>
    <w:rsid w:val="002C0271"/>
    <w:rsid w:val="002C4080"/>
    <w:rsid w:val="002C54E8"/>
    <w:rsid w:val="002D5E15"/>
    <w:rsid w:val="002E6EC2"/>
    <w:rsid w:val="002F5EB9"/>
    <w:rsid w:val="002F6CD3"/>
    <w:rsid w:val="0031323A"/>
    <w:rsid w:val="00317A1C"/>
    <w:rsid w:val="00321333"/>
    <w:rsid w:val="0032567A"/>
    <w:rsid w:val="00327AAA"/>
    <w:rsid w:val="00334D50"/>
    <w:rsid w:val="00336429"/>
    <w:rsid w:val="00336A3E"/>
    <w:rsid w:val="00343B09"/>
    <w:rsid w:val="00344D00"/>
    <w:rsid w:val="00370910"/>
    <w:rsid w:val="00377280"/>
    <w:rsid w:val="00377FF4"/>
    <w:rsid w:val="003A7F42"/>
    <w:rsid w:val="003C0D78"/>
    <w:rsid w:val="003D708D"/>
    <w:rsid w:val="004124C3"/>
    <w:rsid w:val="0041320E"/>
    <w:rsid w:val="00427495"/>
    <w:rsid w:val="00431C9F"/>
    <w:rsid w:val="00441224"/>
    <w:rsid w:val="0044540F"/>
    <w:rsid w:val="004636B7"/>
    <w:rsid w:val="004D2960"/>
    <w:rsid w:val="004E4BB4"/>
    <w:rsid w:val="004F095E"/>
    <w:rsid w:val="00504625"/>
    <w:rsid w:val="00523CA3"/>
    <w:rsid w:val="00527881"/>
    <w:rsid w:val="00534303"/>
    <w:rsid w:val="00552B3B"/>
    <w:rsid w:val="0055430C"/>
    <w:rsid w:val="00571613"/>
    <w:rsid w:val="0057632A"/>
    <w:rsid w:val="0058058A"/>
    <w:rsid w:val="005A45D4"/>
    <w:rsid w:val="005D56A6"/>
    <w:rsid w:val="00600D80"/>
    <w:rsid w:val="006326FA"/>
    <w:rsid w:val="006852EC"/>
    <w:rsid w:val="006967C9"/>
    <w:rsid w:val="006A608F"/>
    <w:rsid w:val="006A6565"/>
    <w:rsid w:val="006A671E"/>
    <w:rsid w:val="006A760F"/>
    <w:rsid w:val="006C01D4"/>
    <w:rsid w:val="006C0AA8"/>
    <w:rsid w:val="006C1BBD"/>
    <w:rsid w:val="006D632D"/>
    <w:rsid w:val="0071669A"/>
    <w:rsid w:val="0073165E"/>
    <w:rsid w:val="0075388D"/>
    <w:rsid w:val="007569DF"/>
    <w:rsid w:val="00763CB5"/>
    <w:rsid w:val="00766BAD"/>
    <w:rsid w:val="00780518"/>
    <w:rsid w:val="007816B0"/>
    <w:rsid w:val="007946EF"/>
    <w:rsid w:val="007B0BF0"/>
    <w:rsid w:val="007C0BAC"/>
    <w:rsid w:val="007C0DF0"/>
    <w:rsid w:val="007F1CA3"/>
    <w:rsid w:val="008040D8"/>
    <w:rsid w:val="00805AD1"/>
    <w:rsid w:val="0082325A"/>
    <w:rsid w:val="00837884"/>
    <w:rsid w:val="008523C8"/>
    <w:rsid w:val="00883826"/>
    <w:rsid w:val="00897296"/>
    <w:rsid w:val="008974BD"/>
    <w:rsid w:val="008A00A5"/>
    <w:rsid w:val="008A7B66"/>
    <w:rsid w:val="008C40F9"/>
    <w:rsid w:val="008E2D8E"/>
    <w:rsid w:val="008E6E44"/>
    <w:rsid w:val="008F2CC6"/>
    <w:rsid w:val="0091612F"/>
    <w:rsid w:val="00931A5D"/>
    <w:rsid w:val="00935337"/>
    <w:rsid w:val="00941388"/>
    <w:rsid w:val="00954DBA"/>
    <w:rsid w:val="00955E02"/>
    <w:rsid w:val="00963194"/>
    <w:rsid w:val="00981141"/>
    <w:rsid w:val="00986FDE"/>
    <w:rsid w:val="00987AA2"/>
    <w:rsid w:val="009A6DA6"/>
    <w:rsid w:val="009C22BF"/>
    <w:rsid w:val="009E3949"/>
    <w:rsid w:val="009F10C2"/>
    <w:rsid w:val="009F6465"/>
    <w:rsid w:val="00A052F7"/>
    <w:rsid w:val="00A405A4"/>
    <w:rsid w:val="00A436AC"/>
    <w:rsid w:val="00A70799"/>
    <w:rsid w:val="00A94180"/>
    <w:rsid w:val="00A971F1"/>
    <w:rsid w:val="00AA1ECD"/>
    <w:rsid w:val="00AA6638"/>
    <w:rsid w:val="00AC1598"/>
    <w:rsid w:val="00AD3BDE"/>
    <w:rsid w:val="00AE0868"/>
    <w:rsid w:val="00AE2E6E"/>
    <w:rsid w:val="00AE4A57"/>
    <w:rsid w:val="00B1002C"/>
    <w:rsid w:val="00B11C85"/>
    <w:rsid w:val="00B15B69"/>
    <w:rsid w:val="00B411AB"/>
    <w:rsid w:val="00B42772"/>
    <w:rsid w:val="00B429D9"/>
    <w:rsid w:val="00B43ACF"/>
    <w:rsid w:val="00B6408A"/>
    <w:rsid w:val="00B76F1C"/>
    <w:rsid w:val="00BC303A"/>
    <w:rsid w:val="00BD4D6C"/>
    <w:rsid w:val="00BF788A"/>
    <w:rsid w:val="00C16829"/>
    <w:rsid w:val="00C50068"/>
    <w:rsid w:val="00C5455F"/>
    <w:rsid w:val="00C56603"/>
    <w:rsid w:val="00C6628B"/>
    <w:rsid w:val="00C66B3B"/>
    <w:rsid w:val="00C8208A"/>
    <w:rsid w:val="00C841A5"/>
    <w:rsid w:val="00CA3679"/>
    <w:rsid w:val="00CA3D09"/>
    <w:rsid w:val="00CA60DA"/>
    <w:rsid w:val="00CA756C"/>
    <w:rsid w:val="00CC2284"/>
    <w:rsid w:val="00CC4DB5"/>
    <w:rsid w:val="00CE03E5"/>
    <w:rsid w:val="00CE0F18"/>
    <w:rsid w:val="00CE5387"/>
    <w:rsid w:val="00CE6976"/>
    <w:rsid w:val="00CF1EA6"/>
    <w:rsid w:val="00D020CC"/>
    <w:rsid w:val="00D026CE"/>
    <w:rsid w:val="00D06FF2"/>
    <w:rsid w:val="00D35006"/>
    <w:rsid w:val="00D40751"/>
    <w:rsid w:val="00D671F6"/>
    <w:rsid w:val="00D74F19"/>
    <w:rsid w:val="00D90832"/>
    <w:rsid w:val="00DA41BF"/>
    <w:rsid w:val="00E03EEA"/>
    <w:rsid w:val="00E30E55"/>
    <w:rsid w:val="00E5541A"/>
    <w:rsid w:val="00E6497D"/>
    <w:rsid w:val="00E758B9"/>
    <w:rsid w:val="00E77BDE"/>
    <w:rsid w:val="00E82DF9"/>
    <w:rsid w:val="00EA1C2B"/>
    <w:rsid w:val="00EA5358"/>
    <w:rsid w:val="00EA56BF"/>
    <w:rsid w:val="00EC3C70"/>
    <w:rsid w:val="00EC59BD"/>
    <w:rsid w:val="00EE44E5"/>
    <w:rsid w:val="00EE6623"/>
    <w:rsid w:val="00EF6A5B"/>
    <w:rsid w:val="00F061FD"/>
    <w:rsid w:val="00F16204"/>
    <w:rsid w:val="00F20B21"/>
    <w:rsid w:val="00F246D5"/>
    <w:rsid w:val="00F277CB"/>
    <w:rsid w:val="00F52245"/>
    <w:rsid w:val="00F83A88"/>
    <w:rsid w:val="00F90910"/>
    <w:rsid w:val="00F9305F"/>
    <w:rsid w:val="00FA36DC"/>
    <w:rsid w:val="00FA69FD"/>
    <w:rsid w:val="00FC626F"/>
    <w:rsid w:val="00FD736A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E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nnals.2022.1034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16073832200123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2</cp:revision>
  <dcterms:created xsi:type="dcterms:W3CDTF">2022-11-02T11:14:00Z</dcterms:created>
  <dcterms:modified xsi:type="dcterms:W3CDTF">2022-11-02T11:14:00Z</dcterms:modified>
</cp:coreProperties>
</file>