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2A651" w14:textId="573A3D24" w:rsidR="008363E3" w:rsidRPr="00411B6A" w:rsidRDefault="002D79C5" w:rsidP="008363E3">
      <w:pPr>
        <w:spacing w:line="360" w:lineRule="auto"/>
        <w:jc w:val="right"/>
        <w:rPr>
          <w:rFonts w:ascii="Arial" w:eastAsia="Arial" w:hAnsi="Arial" w:cs="Arial"/>
          <w:sz w:val="20"/>
          <w:szCs w:val="20"/>
        </w:rPr>
      </w:pPr>
      <w:r>
        <w:rPr>
          <w:rFonts w:ascii="Arial" w:eastAsia="Arial" w:hAnsi="Arial" w:cs="Arial"/>
          <w:sz w:val="20"/>
          <w:szCs w:val="20"/>
        </w:rPr>
        <w:t>65</w:t>
      </w:r>
      <w:r w:rsidR="008363E3" w:rsidRPr="00411B6A">
        <w:rPr>
          <w:rFonts w:ascii="Arial" w:eastAsia="Arial" w:hAnsi="Arial" w:cs="Arial"/>
          <w:sz w:val="20"/>
          <w:szCs w:val="20"/>
        </w:rPr>
        <w:t>. 202</w:t>
      </w:r>
      <w:r w:rsidR="00654F19">
        <w:rPr>
          <w:rFonts w:ascii="Arial" w:eastAsia="Arial" w:hAnsi="Arial" w:cs="Arial"/>
          <w:sz w:val="20"/>
          <w:szCs w:val="20"/>
        </w:rPr>
        <w:t>4</w:t>
      </w:r>
    </w:p>
    <w:p w14:paraId="3D033DDA" w14:textId="72DB2F4E" w:rsidR="008363E3" w:rsidRPr="00FE657A" w:rsidRDefault="008363E3" w:rsidP="008363E3">
      <w:pPr>
        <w:spacing w:line="360" w:lineRule="auto"/>
        <w:jc w:val="right"/>
        <w:rPr>
          <w:rFonts w:ascii="Arial" w:eastAsia="Arial" w:hAnsi="Arial" w:cs="Arial"/>
          <w:sz w:val="21"/>
          <w:szCs w:val="21"/>
        </w:rPr>
      </w:pPr>
      <w:r w:rsidRPr="00411B6A">
        <w:rPr>
          <w:rFonts w:ascii="Arial" w:eastAsia="Arial" w:hAnsi="Arial" w:cs="Arial"/>
          <w:sz w:val="21"/>
          <w:szCs w:val="21"/>
        </w:rPr>
        <w:t xml:space="preserve">Verona, </w:t>
      </w:r>
      <w:r w:rsidR="002D79C5">
        <w:rPr>
          <w:rFonts w:ascii="Arial" w:eastAsia="Arial" w:hAnsi="Arial" w:cs="Arial"/>
          <w:sz w:val="21"/>
          <w:szCs w:val="21"/>
        </w:rPr>
        <w:t>10 maggio</w:t>
      </w:r>
      <w:r w:rsidR="00654F19">
        <w:rPr>
          <w:rFonts w:ascii="Arial" w:eastAsia="Arial" w:hAnsi="Arial" w:cs="Arial"/>
          <w:sz w:val="21"/>
          <w:szCs w:val="21"/>
        </w:rPr>
        <w:t xml:space="preserve"> </w:t>
      </w:r>
      <w:r w:rsidRPr="00411B6A">
        <w:rPr>
          <w:rFonts w:ascii="Arial" w:eastAsia="Arial" w:hAnsi="Arial" w:cs="Arial"/>
          <w:sz w:val="21"/>
          <w:szCs w:val="21"/>
        </w:rPr>
        <w:t>202</w:t>
      </w:r>
      <w:r w:rsidR="00654F19">
        <w:rPr>
          <w:rFonts w:ascii="Arial" w:eastAsia="Arial" w:hAnsi="Arial" w:cs="Arial"/>
          <w:sz w:val="21"/>
          <w:szCs w:val="21"/>
        </w:rPr>
        <w:t>4</w:t>
      </w:r>
    </w:p>
    <w:p w14:paraId="4068B886" w14:textId="77777777" w:rsidR="008363E3" w:rsidRDefault="008363E3" w:rsidP="008363E3">
      <w:pPr>
        <w:spacing w:line="240" w:lineRule="atLeast"/>
        <w:jc w:val="center"/>
        <w:rPr>
          <w:rFonts w:ascii="Arial" w:hAnsi="Arial" w:cs="Arial"/>
          <w:bCs/>
          <w:sz w:val="22"/>
          <w:szCs w:val="22"/>
        </w:rPr>
      </w:pPr>
      <w:r>
        <w:rPr>
          <w:rFonts w:ascii="Arial" w:hAnsi="Arial" w:cs="Arial"/>
          <w:bCs/>
          <w:sz w:val="22"/>
          <w:szCs w:val="22"/>
        </w:rPr>
        <w:t>Comunicato stampa</w:t>
      </w:r>
    </w:p>
    <w:p w14:paraId="0C7BCED7" w14:textId="77777777" w:rsidR="008363E3" w:rsidRDefault="008363E3" w:rsidP="008363E3">
      <w:pPr>
        <w:jc w:val="center"/>
        <w:rPr>
          <w:rFonts w:ascii="Arial" w:hAnsi="Arial" w:cs="Arial"/>
          <w:b/>
          <w:bCs/>
        </w:rPr>
      </w:pPr>
    </w:p>
    <w:p w14:paraId="52D4B5B8" w14:textId="77777777" w:rsidR="002D79C5" w:rsidRPr="002D79C5" w:rsidRDefault="002D79C5" w:rsidP="002D79C5">
      <w:pPr>
        <w:pStyle w:val="Titolo1"/>
        <w:jc w:val="center"/>
        <w:rPr>
          <w:rFonts w:ascii="Arial" w:hAnsi="Arial" w:cs="Arial"/>
          <w:sz w:val="28"/>
          <w:szCs w:val="28"/>
        </w:rPr>
      </w:pPr>
      <w:r w:rsidRPr="002D79C5">
        <w:rPr>
          <w:rFonts w:ascii="Arial" w:hAnsi="Arial" w:cs="Arial"/>
          <w:sz w:val="28"/>
          <w:szCs w:val="28"/>
        </w:rPr>
        <w:t>Torna l’Open Week 2024: protagoniste le lauree magistrali</w:t>
      </w:r>
    </w:p>
    <w:p w14:paraId="454C3ACC" w14:textId="77777777" w:rsidR="002D79C5" w:rsidRPr="002D79C5" w:rsidRDefault="002D79C5" w:rsidP="002D79C5">
      <w:pPr>
        <w:pStyle w:val="Titolo2"/>
        <w:jc w:val="center"/>
        <w:rPr>
          <w:rFonts w:ascii="Arial" w:hAnsi="Arial" w:cs="Arial"/>
          <w:color w:val="auto"/>
          <w:sz w:val="28"/>
          <w:szCs w:val="28"/>
        </w:rPr>
      </w:pPr>
      <w:r w:rsidRPr="002D79C5">
        <w:rPr>
          <w:rFonts w:ascii="Arial" w:hAnsi="Arial" w:cs="Arial"/>
          <w:color w:val="auto"/>
          <w:sz w:val="28"/>
          <w:szCs w:val="28"/>
        </w:rPr>
        <w:t>Dal 13 al 17 maggio ricco calendario di incontri per conoscere l’offerta formativa e i servizi Univr</w:t>
      </w:r>
    </w:p>
    <w:p w14:paraId="3C6AC17A" w14:textId="77777777" w:rsidR="002D79C5" w:rsidRPr="002D79C5" w:rsidRDefault="002D79C5" w:rsidP="002D79C5">
      <w:pPr>
        <w:pStyle w:val="NormaleWeb"/>
        <w:jc w:val="both"/>
        <w:rPr>
          <w:rFonts w:ascii="Arial" w:hAnsi="Arial" w:cs="Arial"/>
        </w:rPr>
      </w:pPr>
      <w:r w:rsidRPr="002D79C5">
        <w:rPr>
          <w:rStyle w:val="Enfasigrassetto"/>
          <w:rFonts w:ascii="Arial" w:hAnsi="Arial" w:cs="Arial"/>
        </w:rPr>
        <w:t xml:space="preserve">Ritorna l’Open Week all’università di Verona: un’occasione per conoscere e confrontarsi sulle opportunità offerte dall’ateneo scaligero. Dopo l’evento di gennaio dedicato ai corsi triennali e magistrali a ciclo unico, dal 13 al 17 maggio i docenti dell’università veronese presenteranno i corsi di laurea magistrale attraverso una serie di incontri dedicati a studentesse e studenti, famiglie e docenti degli istituti superiori. </w:t>
      </w:r>
    </w:p>
    <w:p w14:paraId="668D2729" w14:textId="0A6727AD" w:rsidR="002D79C5" w:rsidRPr="002D79C5" w:rsidRDefault="002D79C5" w:rsidP="002D79C5">
      <w:pPr>
        <w:pStyle w:val="NormaleWeb"/>
        <w:jc w:val="both"/>
        <w:rPr>
          <w:rFonts w:ascii="Arial" w:hAnsi="Arial" w:cs="Arial"/>
        </w:rPr>
      </w:pPr>
      <w:r w:rsidRPr="002D79C5">
        <w:rPr>
          <w:rStyle w:val="Enfasigrassetto"/>
          <w:rFonts w:ascii="Arial" w:hAnsi="Arial" w:cs="Arial"/>
        </w:rPr>
        <w:t> </w:t>
      </w:r>
      <w:r w:rsidRPr="002D79C5">
        <w:rPr>
          <w:rFonts w:ascii="Arial" w:hAnsi="Arial" w:cs="Arial"/>
        </w:rPr>
        <w:t>“</w:t>
      </w:r>
      <w:r>
        <w:rPr>
          <w:rFonts w:ascii="Arial" w:hAnsi="Arial" w:cs="Arial"/>
        </w:rPr>
        <w:t xml:space="preserve">Le </w:t>
      </w:r>
      <w:r w:rsidRPr="002D79C5">
        <w:rPr>
          <w:rFonts w:ascii="Arial" w:hAnsi="Arial" w:cs="Arial"/>
        </w:rPr>
        <w:t xml:space="preserve">Open </w:t>
      </w:r>
      <w:r>
        <w:rPr>
          <w:rFonts w:ascii="Arial" w:hAnsi="Arial" w:cs="Arial"/>
        </w:rPr>
        <w:t>W</w:t>
      </w:r>
      <w:r w:rsidRPr="002D79C5">
        <w:rPr>
          <w:rFonts w:ascii="Arial" w:hAnsi="Arial" w:cs="Arial"/>
        </w:rPr>
        <w:t>eek</w:t>
      </w:r>
      <w:r>
        <w:rPr>
          <w:rFonts w:ascii="Arial" w:hAnsi="Arial" w:cs="Arial"/>
        </w:rPr>
        <w:t>s</w:t>
      </w:r>
      <w:r w:rsidRPr="002D79C5">
        <w:rPr>
          <w:rFonts w:ascii="Arial" w:hAnsi="Arial" w:cs="Arial"/>
        </w:rPr>
        <w:t xml:space="preserve"> – spiega </w:t>
      </w:r>
      <w:r w:rsidRPr="002D79C5">
        <w:rPr>
          <w:rStyle w:val="Enfasigrassetto"/>
          <w:rFonts w:ascii="Arial" w:hAnsi="Arial" w:cs="Arial"/>
        </w:rPr>
        <w:t>Federico Schena</w:t>
      </w:r>
      <w:r w:rsidRPr="002D79C5">
        <w:rPr>
          <w:rFonts w:ascii="Arial" w:hAnsi="Arial" w:cs="Arial"/>
        </w:rPr>
        <w:t xml:space="preserve"> delegato del rettore alla didattica – sono l’occasione per fa conoscere a studentesse e studenti interessati all’esperienza universitaria le numerose proposte che l’ateneo di Verona ha sviluppato in questi anni e ulteriormente potenziato per l’anno accademico 2024/2025. Il numero di iscritte e iscritti in crescita continua in questi anni è il segnale che la proposta formativa di Univr, coniugando modalità in presenza con innovazione e flessibilità della didattica, è in grado di raggiungere le attese e le aspirazioni di tante ragazze ragazzi. Una comunità universitaria dinamica e aperta al cambiamento che ha raggiunto ormai quasi i 30mila iscritte ed iscritti e circa 2mila tra docenti e personale tecnico e amministrativo si candida a diventare il valore aggiunto di </w:t>
      </w:r>
      <w:r w:rsidRPr="002D79C5">
        <w:rPr>
          <w:rStyle w:val="Enfasicorsivo"/>
          <w:rFonts w:ascii="Arial" w:hAnsi="Arial" w:cs="Arial"/>
        </w:rPr>
        <w:t>Verona città universitaria</w:t>
      </w:r>
      <w:r w:rsidRPr="002D79C5">
        <w:rPr>
          <w:rFonts w:ascii="Arial" w:hAnsi="Arial" w:cs="Arial"/>
        </w:rPr>
        <w:t> pronta ad accogliere le nuove matricole per l’anno accademico ormai all’avvio”.</w:t>
      </w:r>
    </w:p>
    <w:p w14:paraId="50244B00" w14:textId="77777777" w:rsidR="002D79C5" w:rsidRPr="002D79C5" w:rsidRDefault="002D79C5" w:rsidP="002D79C5">
      <w:pPr>
        <w:pStyle w:val="NormaleWeb"/>
        <w:jc w:val="both"/>
        <w:rPr>
          <w:rFonts w:ascii="Arial" w:hAnsi="Arial" w:cs="Arial"/>
        </w:rPr>
      </w:pPr>
      <w:r w:rsidRPr="002D79C5">
        <w:rPr>
          <w:rFonts w:ascii="Arial" w:hAnsi="Arial" w:cs="Arial"/>
        </w:rPr>
        <w:t xml:space="preserve">“L’evento di maggio è ormai un appuntamento tradizionale per il nostro ateneo – ricorda </w:t>
      </w:r>
      <w:r w:rsidRPr="002D79C5">
        <w:rPr>
          <w:rStyle w:val="Enfasigrassetto"/>
          <w:rFonts w:ascii="Arial" w:hAnsi="Arial" w:cs="Arial"/>
        </w:rPr>
        <w:t>Massimiliano Badino</w:t>
      </w:r>
      <w:r w:rsidRPr="002D79C5">
        <w:rPr>
          <w:rFonts w:ascii="Arial" w:hAnsi="Arial" w:cs="Arial"/>
        </w:rPr>
        <w:t>, referente del rettore per l’orientamento – L’Open Week offre a studentesse e studenti l’opportunità di conoscere più da vicino l’offerta formativa magistrale, offerta che in questi ultimi anni si è arricchita di nuovi corsi in tutte le aree”.</w:t>
      </w:r>
    </w:p>
    <w:p w14:paraId="1B5E298D" w14:textId="77777777" w:rsidR="002D79C5" w:rsidRPr="002D79C5" w:rsidRDefault="002D79C5" w:rsidP="002D79C5">
      <w:pPr>
        <w:pStyle w:val="NormaleWeb"/>
        <w:jc w:val="both"/>
        <w:rPr>
          <w:rFonts w:ascii="Arial" w:hAnsi="Arial" w:cs="Arial"/>
        </w:rPr>
      </w:pPr>
      <w:r w:rsidRPr="002D79C5">
        <w:rPr>
          <w:rFonts w:ascii="Arial" w:hAnsi="Arial" w:cs="Arial"/>
        </w:rPr>
        <w:t>La settimana dell’Open Week si aprirà lunedì 13 maggio, alle 11, nell’aula magna del Silos di Ponente, con la presentazione dei corsi di Economia. Nel pomeriggio, dalle 15 alle 17, nell’aula magna del palazzo di Giurisprudenza, sarà la volta dell’area giuridica.</w:t>
      </w:r>
    </w:p>
    <w:p w14:paraId="066CC4F1" w14:textId="77777777" w:rsidR="002D79C5" w:rsidRPr="002D79C5" w:rsidRDefault="002D79C5" w:rsidP="002D79C5">
      <w:pPr>
        <w:pStyle w:val="NormaleWeb"/>
        <w:jc w:val="both"/>
        <w:rPr>
          <w:rFonts w:ascii="Arial" w:hAnsi="Arial" w:cs="Arial"/>
        </w:rPr>
      </w:pPr>
      <w:r w:rsidRPr="002D79C5">
        <w:rPr>
          <w:rFonts w:ascii="Arial" w:hAnsi="Arial" w:cs="Arial"/>
        </w:rPr>
        <w:t xml:space="preserve">Martedì 14 maggio, nell’aula magna della Lente Didattica di Borgo Roma, si continua con l’area di Medicina e chirurgia. Dalle 8.45 si presenterà il corso di </w:t>
      </w:r>
      <w:proofErr w:type="spellStart"/>
      <w:r w:rsidRPr="002D79C5">
        <w:rPr>
          <w:rFonts w:ascii="Arial" w:hAnsi="Arial" w:cs="Arial"/>
        </w:rPr>
        <w:t>Biology</w:t>
      </w:r>
      <w:proofErr w:type="spellEnd"/>
      <w:r w:rsidRPr="002D79C5">
        <w:rPr>
          <w:rFonts w:ascii="Arial" w:hAnsi="Arial" w:cs="Arial"/>
        </w:rPr>
        <w:t xml:space="preserve"> for </w:t>
      </w:r>
      <w:proofErr w:type="spellStart"/>
      <w:r w:rsidRPr="002D79C5">
        <w:rPr>
          <w:rFonts w:ascii="Arial" w:hAnsi="Arial" w:cs="Arial"/>
        </w:rPr>
        <w:t>translational</w:t>
      </w:r>
      <w:proofErr w:type="spellEnd"/>
      <w:r w:rsidRPr="002D79C5">
        <w:rPr>
          <w:rFonts w:ascii="Arial" w:hAnsi="Arial" w:cs="Arial"/>
        </w:rPr>
        <w:t xml:space="preserve"> </w:t>
      </w:r>
      <w:proofErr w:type="spellStart"/>
      <w:r w:rsidRPr="002D79C5">
        <w:rPr>
          <w:rFonts w:ascii="Arial" w:hAnsi="Arial" w:cs="Arial"/>
        </w:rPr>
        <w:t>research</w:t>
      </w:r>
      <w:proofErr w:type="spellEnd"/>
      <w:r w:rsidRPr="002D79C5">
        <w:rPr>
          <w:rFonts w:ascii="Arial" w:hAnsi="Arial" w:cs="Arial"/>
        </w:rPr>
        <w:t xml:space="preserve"> and </w:t>
      </w:r>
      <w:proofErr w:type="spellStart"/>
      <w:r w:rsidRPr="002D79C5">
        <w:rPr>
          <w:rFonts w:ascii="Arial" w:hAnsi="Arial" w:cs="Arial"/>
        </w:rPr>
        <w:t>precision</w:t>
      </w:r>
      <w:proofErr w:type="spellEnd"/>
      <w:r w:rsidRPr="002D79C5">
        <w:rPr>
          <w:rFonts w:ascii="Arial" w:hAnsi="Arial" w:cs="Arial"/>
        </w:rPr>
        <w:t xml:space="preserve"> medicine, a cui seguiranno le professioni sanitarie. Al termine la visita ad alcuni laboratori.</w:t>
      </w:r>
    </w:p>
    <w:p w14:paraId="15CC064E" w14:textId="77777777" w:rsidR="002D79C5" w:rsidRPr="002D79C5" w:rsidRDefault="002D79C5" w:rsidP="002D79C5">
      <w:pPr>
        <w:pStyle w:val="NormaleWeb"/>
        <w:jc w:val="both"/>
        <w:rPr>
          <w:rFonts w:ascii="Arial" w:hAnsi="Arial" w:cs="Arial"/>
        </w:rPr>
      </w:pPr>
      <w:r w:rsidRPr="002D79C5">
        <w:rPr>
          <w:rFonts w:ascii="Arial" w:hAnsi="Arial" w:cs="Arial"/>
        </w:rPr>
        <w:t>Mercoledì 15 maggio verranno presentati i corsi in Lingue e letterature straniere dalle 10 alle 13.30 nell’aula T8 del palazzo di Lingue, e in Formazione, filosofia e servizio sociale, dalle 14 alle 17.30, nell’aula T2 del polo Zanotto.</w:t>
      </w:r>
    </w:p>
    <w:p w14:paraId="4F1A8D04" w14:textId="77777777" w:rsidR="002D79C5" w:rsidRPr="002D79C5" w:rsidRDefault="002D79C5" w:rsidP="002D79C5">
      <w:pPr>
        <w:pStyle w:val="NormaleWeb"/>
        <w:jc w:val="both"/>
        <w:rPr>
          <w:rFonts w:ascii="Arial" w:hAnsi="Arial" w:cs="Arial"/>
        </w:rPr>
      </w:pPr>
      <w:r w:rsidRPr="002D79C5">
        <w:rPr>
          <w:rFonts w:ascii="Arial" w:hAnsi="Arial" w:cs="Arial"/>
        </w:rPr>
        <w:lastRenderedPageBreak/>
        <w:t>Giovedì 16 maggio, dalle 9 alle 12.30, in aula 2.3 del polo Zanotto, sarà la volta di Lettere, arti e comunicazione mentre dalle 14 alle 16, nell’aula 1 del palazzetto Gavagnin, Scienze motorie.</w:t>
      </w:r>
    </w:p>
    <w:p w14:paraId="48A0B283" w14:textId="77777777" w:rsidR="002D79C5" w:rsidRPr="002D79C5" w:rsidRDefault="002D79C5" w:rsidP="002D79C5">
      <w:pPr>
        <w:pStyle w:val="NormaleWeb"/>
        <w:jc w:val="both"/>
        <w:rPr>
          <w:rFonts w:ascii="Arial" w:hAnsi="Arial" w:cs="Arial"/>
        </w:rPr>
      </w:pPr>
      <w:r w:rsidRPr="002D79C5">
        <w:rPr>
          <w:rFonts w:ascii="Arial" w:hAnsi="Arial" w:cs="Arial"/>
        </w:rPr>
        <w:t xml:space="preserve">Infine, venerdì 17 maggio in aula Tessari di Cà </w:t>
      </w:r>
      <w:proofErr w:type="spellStart"/>
      <w:r w:rsidRPr="002D79C5">
        <w:rPr>
          <w:rFonts w:ascii="Arial" w:hAnsi="Arial" w:cs="Arial"/>
        </w:rPr>
        <w:t>Vignal</w:t>
      </w:r>
      <w:proofErr w:type="spellEnd"/>
      <w:r w:rsidRPr="002D79C5">
        <w:rPr>
          <w:rFonts w:ascii="Arial" w:hAnsi="Arial" w:cs="Arial"/>
        </w:rPr>
        <w:t>, sarà il turno di Scienze e ingegneria: dalle 9 alle 11 col dipartimento di Biotecnologie, dalle 11 alle 11.30 con il dipartimento di Ingegneria per la medicina di innovazione e dalle 13 alle 15.30 con quello di Informatica.</w:t>
      </w:r>
    </w:p>
    <w:p w14:paraId="57ED202F" w14:textId="77777777" w:rsidR="002D79C5" w:rsidRPr="002D79C5" w:rsidRDefault="002D79C5" w:rsidP="002D79C5">
      <w:pPr>
        <w:pStyle w:val="NormaleWeb"/>
        <w:jc w:val="both"/>
        <w:rPr>
          <w:rFonts w:ascii="Arial" w:hAnsi="Arial" w:cs="Arial"/>
        </w:rPr>
      </w:pPr>
      <w:r w:rsidRPr="002D79C5">
        <w:rPr>
          <w:rFonts w:ascii="Arial" w:hAnsi="Arial" w:cs="Arial"/>
        </w:rPr>
        <w:t>L’iscrizione agli eventi è obbligatoria e non è previsto il rilascio dell’attestato di presenza.</w:t>
      </w:r>
    </w:p>
    <w:p w14:paraId="3EF887B0" w14:textId="77777777" w:rsidR="002D79C5" w:rsidRPr="002D79C5" w:rsidRDefault="002D79C5" w:rsidP="002D79C5">
      <w:pPr>
        <w:pStyle w:val="NormaleWeb"/>
        <w:jc w:val="both"/>
        <w:rPr>
          <w:rFonts w:ascii="Arial" w:hAnsi="Arial" w:cs="Arial"/>
        </w:rPr>
      </w:pPr>
      <w:hyperlink r:id="rId7" w:history="1">
        <w:r w:rsidRPr="002D79C5">
          <w:rPr>
            <w:rStyle w:val="Collegamentoipertestuale"/>
            <w:rFonts w:ascii="Arial" w:hAnsi="Arial" w:cs="Arial"/>
          </w:rPr>
          <w:t>Maggiori informazioni</w:t>
        </w:r>
      </w:hyperlink>
    </w:p>
    <w:p w14:paraId="220E4548" w14:textId="77777777" w:rsidR="002D79C5" w:rsidRDefault="002D79C5" w:rsidP="002D79C5">
      <w:pPr>
        <w:pStyle w:val="NormaleWeb"/>
        <w:jc w:val="both"/>
        <w:rPr>
          <w:rStyle w:val="Enfasicorsivo"/>
          <w:rFonts w:ascii="Arial" w:hAnsi="Arial" w:cs="Arial"/>
        </w:rPr>
      </w:pPr>
    </w:p>
    <w:p w14:paraId="30FEC769" w14:textId="77777777" w:rsidR="002D79C5" w:rsidRDefault="002D79C5" w:rsidP="002D79C5">
      <w:pPr>
        <w:pStyle w:val="NormaleWeb"/>
        <w:jc w:val="both"/>
        <w:rPr>
          <w:rStyle w:val="Enfasicorsivo"/>
          <w:rFonts w:ascii="Arial" w:hAnsi="Arial" w:cs="Arial"/>
        </w:rPr>
      </w:pPr>
    </w:p>
    <w:p w14:paraId="3D1DCFEB" w14:textId="77777777" w:rsidR="002D79C5" w:rsidRDefault="002D79C5" w:rsidP="002D79C5">
      <w:pPr>
        <w:pStyle w:val="NormaleWeb"/>
        <w:jc w:val="both"/>
        <w:rPr>
          <w:rStyle w:val="Enfasicorsivo"/>
          <w:rFonts w:ascii="Arial" w:hAnsi="Arial" w:cs="Arial"/>
        </w:rPr>
      </w:pPr>
    </w:p>
    <w:p w14:paraId="0AE758D7" w14:textId="77777777" w:rsidR="002D79C5" w:rsidRDefault="002D79C5" w:rsidP="002D79C5">
      <w:pPr>
        <w:pStyle w:val="NormaleWeb"/>
        <w:jc w:val="both"/>
        <w:rPr>
          <w:rStyle w:val="Enfasicorsivo"/>
          <w:rFonts w:ascii="Arial" w:hAnsi="Arial" w:cs="Arial"/>
        </w:rPr>
      </w:pPr>
    </w:p>
    <w:p w14:paraId="28320578" w14:textId="77777777" w:rsidR="002D79C5" w:rsidRDefault="002D79C5" w:rsidP="002D79C5">
      <w:pPr>
        <w:pStyle w:val="NormaleWeb"/>
        <w:jc w:val="both"/>
        <w:rPr>
          <w:rStyle w:val="Enfasicorsivo"/>
          <w:rFonts w:ascii="Arial" w:hAnsi="Arial" w:cs="Arial"/>
        </w:rPr>
      </w:pPr>
    </w:p>
    <w:p w14:paraId="3C3717ED" w14:textId="77777777" w:rsidR="002D79C5" w:rsidRDefault="002D79C5" w:rsidP="002D79C5">
      <w:pPr>
        <w:pStyle w:val="NormaleWeb"/>
        <w:jc w:val="both"/>
        <w:rPr>
          <w:rStyle w:val="Enfasicorsivo"/>
          <w:rFonts w:ascii="Arial" w:hAnsi="Arial" w:cs="Arial"/>
        </w:rPr>
      </w:pPr>
    </w:p>
    <w:p w14:paraId="448D8F37" w14:textId="77777777" w:rsidR="002D79C5" w:rsidRDefault="002D79C5" w:rsidP="002D79C5">
      <w:pPr>
        <w:pStyle w:val="NormaleWeb"/>
        <w:jc w:val="both"/>
        <w:rPr>
          <w:rStyle w:val="Enfasicorsivo"/>
          <w:rFonts w:ascii="Arial" w:hAnsi="Arial" w:cs="Arial"/>
        </w:rPr>
      </w:pPr>
    </w:p>
    <w:p w14:paraId="197691C9" w14:textId="77777777" w:rsidR="002D79C5" w:rsidRDefault="002D79C5" w:rsidP="002D79C5">
      <w:pPr>
        <w:pStyle w:val="NormaleWeb"/>
        <w:jc w:val="both"/>
        <w:rPr>
          <w:rStyle w:val="Enfasicorsivo"/>
          <w:rFonts w:ascii="Arial" w:hAnsi="Arial" w:cs="Arial"/>
        </w:rPr>
      </w:pPr>
    </w:p>
    <w:p w14:paraId="09F96895" w14:textId="77777777" w:rsidR="002D79C5" w:rsidRDefault="002D79C5" w:rsidP="002D79C5">
      <w:pPr>
        <w:pStyle w:val="NormaleWeb"/>
        <w:jc w:val="both"/>
        <w:rPr>
          <w:rStyle w:val="Enfasicorsivo"/>
          <w:rFonts w:ascii="Arial" w:hAnsi="Arial" w:cs="Arial"/>
        </w:rPr>
      </w:pPr>
    </w:p>
    <w:p w14:paraId="37294E80" w14:textId="77777777" w:rsidR="002D79C5" w:rsidRDefault="002D79C5" w:rsidP="002D79C5">
      <w:pPr>
        <w:pStyle w:val="NormaleWeb"/>
        <w:jc w:val="both"/>
        <w:rPr>
          <w:rStyle w:val="Enfasicorsivo"/>
          <w:rFonts w:ascii="Arial" w:hAnsi="Arial" w:cs="Arial"/>
        </w:rPr>
      </w:pPr>
    </w:p>
    <w:p w14:paraId="363EC94C" w14:textId="77777777" w:rsidR="002D79C5" w:rsidRDefault="002D79C5" w:rsidP="002D79C5">
      <w:pPr>
        <w:pStyle w:val="NormaleWeb"/>
        <w:jc w:val="both"/>
        <w:rPr>
          <w:rStyle w:val="Enfasicorsivo"/>
          <w:rFonts w:ascii="Arial" w:hAnsi="Arial" w:cs="Arial"/>
        </w:rPr>
      </w:pPr>
    </w:p>
    <w:p w14:paraId="72A59EBA" w14:textId="77777777" w:rsidR="002D79C5" w:rsidRDefault="002D79C5" w:rsidP="002D79C5">
      <w:pPr>
        <w:pStyle w:val="NormaleWeb"/>
        <w:jc w:val="both"/>
        <w:rPr>
          <w:rStyle w:val="Enfasicorsivo"/>
          <w:rFonts w:ascii="Arial" w:hAnsi="Arial" w:cs="Arial"/>
        </w:rPr>
      </w:pPr>
    </w:p>
    <w:p w14:paraId="31E9FB6D" w14:textId="77777777" w:rsidR="002D79C5" w:rsidRDefault="002D79C5" w:rsidP="002D79C5">
      <w:pPr>
        <w:pStyle w:val="NormaleWeb"/>
        <w:jc w:val="both"/>
        <w:rPr>
          <w:rStyle w:val="Enfasicorsivo"/>
          <w:rFonts w:ascii="Arial" w:hAnsi="Arial" w:cs="Arial"/>
        </w:rPr>
      </w:pPr>
    </w:p>
    <w:p w14:paraId="5F7A31E5" w14:textId="56C72BD9" w:rsidR="002D79C5" w:rsidRPr="002D79C5" w:rsidRDefault="002D79C5" w:rsidP="002D79C5">
      <w:pPr>
        <w:pStyle w:val="NormaleWeb"/>
        <w:jc w:val="both"/>
        <w:rPr>
          <w:rFonts w:ascii="Arial" w:hAnsi="Arial" w:cs="Arial"/>
        </w:rPr>
      </w:pPr>
      <w:r w:rsidRPr="002D79C5">
        <w:rPr>
          <w:rStyle w:val="Enfasicorsivo"/>
          <w:rFonts w:ascii="Arial" w:hAnsi="Arial" w:cs="Arial"/>
        </w:rPr>
        <w:t xml:space="preserve">Referente: </w:t>
      </w:r>
      <w:r w:rsidRPr="002D79C5">
        <w:rPr>
          <w:rStyle w:val="Enfasicorsivo"/>
          <w:rFonts w:ascii="Arial" w:hAnsi="Arial" w:cs="Arial"/>
        </w:rPr>
        <w:t>Sara Mauroner</w:t>
      </w:r>
    </w:p>
    <w:p w14:paraId="19DBD139" w14:textId="77777777" w:rsidR="00654F19" w:rsidRPr="007B1B0E" w:rsidRDefault="00654F19" w:rsidP="00654F19">
      <w:pPr>
        <w:jc w:val="both"/>
        <w:rPr>
          <w:rFonts w:ascii="Arial" w:eastAsia="Arial" w:hAnsi="Arial" w:cs="Arial"/>
          <w:sz w:val="20"/>
          <w:szCs w:val="20"/>
        </w:rPr>
      </w:pPr>
      <w:r w:rsidRPr="007B1B0E">
        <w:rPr>
          <w:rFonts w:ascii="Arial" w:eastAsia="Arial" w:hAnsi="Arial" w:cs="Arial"/>
          <w:sz w:val="20"/>
          <w:szCs w:val="20"/>
        </w:rPr>
        <w:t>Agenzia di stampa </w:t>
      </w:r>
      <w:proofErr w:type="spellStart"/>
      <w:r>
        <w:fldChar w:fldCharType="begin"/>
      </w:r>
      <w:r>
        <w:instrText>HYPERLINK "https://www.univr.it/it/univerona-news" \t "_blank"</w:instrText>
      </w:r>
      <w:r>
        <w:fldChar w:fldCharType="separate"/>
      </w:r>
      <w:r w:rsidRPr="007B1B0E">
        <w:rPr>
          <w:rStyle w:val="Collegamentoipertestuale"/>
          <w:rFonts w:ascii="Arial" w:eastAsia="Arial" w:hAnsi="Arial" w:cs="Arial"/>
          <w:b/>
          <w:bCs/>
          <w:sz w:val="20"/>
          <w:szCs w:val="20"/>
        </w:rPr>
        <w:t>Univerona</w:t>
      </w:r>
      <w:proofErr w:type="spellEnd"/>
      <w:r w:rsidRPr="007B1B0E">
        <w:rPr>
          <w:rStyle w:val="Collegamentoipertestuale"/>
          <w:rFonts w:ascii="Arial" w:eastAsia="Arial" w:hAnsi="Arial" w:cs="Arial"/>
          <w:b/>
          <w:bCs/>
          <w:sz w:val="20"/>
          <w:szCs w:val="20"/>
        </w:rPr>
        <w:t xml:space="preserve"> News</w:t>
      </w:r>
      <w:r>
        <w:rPr>
          <w:rStyle w:val="Collegamentoipertestuale"/>
          <w:rFonts w:ascii="Arial" w:eastAsia="Arial" w:hAnsi="Arial" w:cs="Arial"/>
          <w:b/>
          <w:bCs/>
          <w:sz w:val="20"/>
          <w:szCs w:val="20"/>
        </w:rPr>
        <w:fldChar w:fldCharType="end"/>
      </w:r>
      <w:r w:rsidRPr="007B1B0E">
        <w:rPr>
          <w:rFonts w:ascii="Arial" w:eastAsia="Arial" w:hAnsi="Arial" w:cs="Arial"/>
          <w:b/>
          <w:bCs/>
          <w:sz w:val="20"/>
          <w:szCs w:val="20"/>
          <w:u w:val="single"/>
        </w:rPr>
        <w:t> </w:t>
      </w:r>
    </w:p>
    <w:p w14:paraId="20F64290" w14:textId="77777777" w:rsidR="00654F19" w:rsidRDefault="00654F19" w:rsidP="00654F19">
      <w:pPr>
        <w:jc w:val="both"/>
        <w:rPr>
          <w:rFonts w:ascii="Arial" w:eastAsia="Arial" w:hAnsi="Arial" w:cs="Arial"/>
          <w:sz w:val="20"/>
          <w:szCs w:val="20"/>
        </w:rPr>
      </w:pPr>
      <w:r>
        <w:rPr>
          <w:rFonts w:ascii="Arial" w:eastAsia="Arial" w:hAnsi="Arial" w:cs="Arial"/>
          <w:sz w:val="20"/>
          <w:szCs w:val="20"/>
        </w:rPr>
        <w:t>Roberta Dini, Elisa Innocenti, Sara Mauroner</w:t>
      </w:r>
    </w:p>
    <w:p w14:paraId="22645366" w14:textId="77777777" w:rsidR="00654F19" w:rsidRPr="007B1B0E" w:rsidRDefault="00654F19" w:rsidP="00654F19">
      <w:pPr>
        <w:jc w:val="both"/>
        <w:rPr>
          <w:rFonts w:ascii="Arial" w:eastAsia="Arial" w:hAnsi="Arial" w:cs="Arial"/>
          <w:sz w:val="20"/>
          <w:szCs w:val="20"/>
        </w:rPr>
      </w:pPr>
      <w:r>
        <w:rPr>
          <w:rFonts w:ascii="Arial" w:eastAsia="Arial" w:hAnsi="Arial" w:cs="Arial"/>
          <w:sz w:val="20"/>
          <w:szCs w:val="20"/>
        </w:rPr>
        <w:t>366 6188411 - 3351593262 - 3491536099</w:t>
      </w:r>
    </w:p>
    <w:p w14:paraId="7DE035A9" w14:textId="77777777" w:rsidR="00654F19" w:rsidRPr="007B1B0E" w:rsidRDefault="002D79C5" w:rsidP="00654F19">
      <w:pPr>
        <w:jc w:val="both"/>
        <w:rPr>
          <w:rFonts w:ascii="Arial" w:eastAsia="Arial" w:hAnsi="Arial" w:cs="Arial"/>
          <w:sz w:val="20"/>
          <w:szCs w:val="20"/>
        </w:rPr>
      </w:pPr>
      <w:hyperlink r:id="rId8" w:tgtFrame="_blank" w:history="1">
        <w:r w:rsidR="00654F19" w:rsidRPr="007B1B0E">
          <w:rPr>
            <w:rStyle w:val="Collegamentoipertestuale"/>
            <w:rFonts w:ascii="Arial" w:eastAsia="Arial" w:hAnsi="Arial" w:cs="Arial"/>
            <w:b/>
            <w:bCs/>
            <w:sz w:val="20"/>
            <w:szCs w:val="20"/>
          </w:rPr>
          <w:t>ufficio.stampa@ateneo.univr.it</w:t>
        </w:r>
      </w:hyperlink>
      <w:r w:rsidR="00654F19" w:rsidRPr="007B1B0E">
        <w:rPr>
          <w:rFonts w:ascii="Arial" w:eastAsia="Arial" w:hAnsi="Arial" w:cs="Arial"/>
          <w:sz w:val="20"/>
          <w:szCs w:val="20"/>
        </w:rPr>
        <w:t>  </w:t>
      </w:r>
    </w:p>
    <w:p w14:paraId="69A30401" w14:textId="74C79995" w:rsidR="00766BAD" w:rsidRPr="00EF6A5B" w:rsidRDefault="00766BAD" w:rsidP="00170F1C">
      <w:pPr>
        <w:spacing w:line="360" w:lineRule="auto"/>
        <w:ind w:right="-1"/>
        <w:jc w:val="both"/>
        <w:rPr>
          <w:rFonts w:ascii="Arial" w:hAnsi="Arial" w:cs="Arial"/>
          <w:color w:val="000000"/>
          <w:sz w:val="22"/>
          <w:szCs w:val="22"/>
          <w:u w:val="single"/>
        </w:rPr>
      </w:pPr>
    </w:p>
    <w:sectPr w:rsidR="00766BAD" w:rsidRPr="00EF6A5B" w:rsidSect="00263445">
      <w:headerReference w:type="default" r:id="rId9"/>
      <w:footerReference w:type="default" r:id="rId10"/>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33404" w14:textId="77777777" w:rsidR="00263445" w:rsidRDefault="00263445" w:rsidP="00D06FF2">
      <w:r>
        <w:separator/>
      </w:r>
    </w:p>
  </w:endnote>
  <w:endnote w:type="continuationSeparator" w:id="0">
    <w:p w14:paraId="4483B129" w14:textId="77777777" w:rsidR="00263445" w:rsidRDefault="00263445" w:rsidP="00D06FF2">
      <w:r>
        <w:continuationSeparator/>
      </w:r>
    </w:p>
  </w:endnote>
  <w:endnote w:type="continuationNotice" w:id="1">
    <w:p w14:paraId="56DBFCB6" w14:textId="77777777" w:rsidR="00263445" w:rsidRDefault="002634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CB604" w14:textId="77777777" w:rsidR="008F2CC6" w:rsidRDefault="008F2CC6" w:rsidP="008F2CC6">
    <w:pPr>
      <w:pStyle w:val="Pidipagina"/>
      <w:spacing w:line="240" w:lineRule="atLeast"/>
      <w:rPr>
        <w:rFonts w:ascii="Arial" w:hAnsi="Arial" w:cs="Arial"/>
        <w:b/>
        <w:noProof/>
        <w:sz w:val="18"/>
      </w:rPr>
    </w:pPr>
    <w:r w:rsidRPr="00882540">
      <w:rPr>
        <w:rFonts w:ascii="Arial" w:hAnsi="Arial" w:cs="Arial"/>
        <w:b/>
        <w:noProof/>
      </w:rPr>
      <w:t xml:space="preserve"> </w:t>
    </w:r>
  </w:p>
  <w:p w14:paraId="373F8395" w14:textId="77777777" w:rsidR="00552B3B" w:rsidRDefault="00EC3C70" w:rsidP="00EC3C70">
    <w:pPr>
      <w:pStyle w:val="Pidipagina"/>
      <w:tabs>
        <w:tab w:val="clear" w:pos="4819"/>
        <w:tab w:val="clear" w:pos="9638"/>
        <w:tab w:val="left" w:pos="2745"/>
      </w:tabs>
      <w:spacing w:line="240" w:lineRule="atLeast"/>
      <w:rPr>
        <w:rFonts w:ascii="Arial" w:eastAsia="Times New Roman" w:hAnsi="Arial" w:cs="Arial"/>
        <w:sz w:val="16"/>
        <w:szCs w:val="16"/>
      </w:rPr>
    </w:pPr>
    <w:r>
      <w:rPr>
        <w:rFonts w:ascii="Arial" w:eastAsia="Times New Roman" w:hAnsi="Arial" w:cs="Arial"/>
        <w:sz w:val="16"/>
        <w:szCs w:val="16"/>
      </w:rPr>
      <w:tab/>
    </w:r>
  </w:p>
  <w:p w14:paraId="1AA7B396" w14:textId="77777777" w:rsidR="008F2CC6" w:rsidRDefault="008F2CC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BBE10" w14:textId="77777777" w:rsidR="00263445" w:rsidRDefault="00263445" w:rsidP="00D06FF2">
      <w:r>
        <w:separator/>
      </w:r>
    </w:p>
  </w:footnote>
  <w:footnote w:type="continuationSeparator" w:id="0">
    <w:p w14:paraId="67094DFF" w14:textId="77777777" w:rsidR="00263445" w:rsidRDefault="00263445" w:rsidP="00D06FF2">
      <w:r>
        <w:continuationSeparator/>
      </w:r>
    </w:p>
  </w:footnote>
  <w:footnote w:type="continuationNotice" w:id="1">
    <w:p w14:paraId="4A79E4BD" w14:textId="77777777" w:rsidR="00263445" w:rsidRDefault="002634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33826" w14:textId="77777777" w:rsidR="00D06FF2" w:rsidRDefault="00EC3C70">
    <w:pPr>
      <w:pStyle w:val="Intestazione"/>
    </w:pPr>
    <w:r w:rsidRPr="00161B14">
      <w:rPr>
        <w:noProof/>
        <w:lang w:eastAsia="it-IT"/>
      </w:rPr>
      <mc:AlternateContent>
        <mc:Choice Requires="wps">
          <w:drawing>
            <wp:anchor distT="0" distB="0" distL="114300" distR="114300" simplePos="0" relativeHeight="251658240" behindDoc="0" locked="0" layoutInCell="1" allowOverlap="1" wp14:anchorId="68952566" wp14:editId="3CC8B78F">
              <wp:simplePos x="0" y="0"/>
              <wp:positionH relativeFrom="column">
                <wp:posOffset>4585335</wp:posOffset>
              </wp:positionH>
              <wp:positionV relativeFrom="paragraph">
                <wp:posOffset>255270</wp:posOffset>
              </wp:positionV>
              <wp:extent cx="1819275" cy="495300"/>
              <wp:effectExtent l="0" t="0" r="0" b="0"/>
              <wp:wrapNone/>
              <wp:docPr id="2" name="Casella di testo 2"/>
              <wp:cNvGraphicFramePr/>
              <a:graphic xmlns:a="http://schemas.openxmlformats.org/drawingml/2006/main">
                <a:graphicData uri="http://schemas.microsoft.com/office/word/2010/wordprocessingShape">
                  <wps:wsp>
                    <wps:cNvSpPr txBox="1"/>
                    <wps:spPr>
                      <a:xfrm>
                        <a:off x="0" y="0"/>
                        <a:ext cx="1819275" cy="4953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oel="http://schemas.microsoft.com/office/2019/extlst"/>
                        </a:ext>
                      </a:extLst>
                    </wps:spPr>
                    <wps:txbx>
                      <w:txbxContent>
                        <w:p w14:paraId="7D4727A9" w14:textId="265EFBA7" w:rsidR="00266D6A" w:rsidRPr="00EF6A5B" w:rsidRDefault="00EF6A5B" w:rsidP="000D2C05">
                          <w:pPr>
                            <w:ind w:right="-7"/>
                            <w:rPr>
                              <w:rFonts w:ascii="Arial" w:hAnsi="Arial"/>
                              <w:sz w:val="20"/>
                              <w:szCs w:val="20"/>
                            </w:rPr>
                          </w:pPr>
                          <w:r w:rsidRPr="00EF6A5B">
                            <w:rPr>
                              <w:rFonts w:ascii="Arial" w:hAnsi="Arial"/>
                              <w:sz w:val="20"/>
                              <w:szCs w:val="20"/>
                            </w:rPr>
                            <w:t>Area Comunicazione</w:t>
                          </w:r>
                          <w:r w:rsidR="00654F19">
                            <w:rPr>
                              <w:rFonts w:ascii="Arial" w:hAnsi="Arial"/>
                              <w:sz w:val="20"/>
                              <w:szCs w:val="20"/>
                            </w:rPr>
                            <w:t xml:space="preserve"> e Public engagement</w:t>
                          </w:r>
                        </w:p>
                        <w:p w14:paraId="26B9EBC1" w14:textId="0C13A43E" w:rsidR="00266D6A" w:rsidRPr="00EC3C70" w:rsidRDefault="00266D6A" w:rsidP="000D2C05">
                          <w:pPr>
                            <w:ind w:right="-7"/>
                            <w:rPr>
                              <w:rFonts w:ascii="Arial" w:hAnsi="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8952566" id="_x0000_t202" coordsize="21600,21600" o:spt="202" path="m,l,21600r21600,l21600,xe">
              <v:stroke joinstyle="miter"/>
              <v:path gradientshapeok="t" o:connecttype="rect"/>
            </v:shapetype>
            <v:shape id="Casella di testo 2"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" filled="f" stroked="f">
              <v:textbox>
                <w:txbxContent>
                  <w:p w14:paraId="7D4727A9" w14:textId="265EFBA7" w:rsidR="00266D6A" w:rsidRPr="00EF6A5B" w:rsidRDefault="00EF6A5B" w:rsidP="000D2C05">
                    <w:pPr>
                      <w:ind w:right="-7"/>
                      <w:rPr>
                        <w:rFonts w:ascii="Arial" w:hAnsi="Arial"/>
                        <w:sz w:val="20"/>
                        <w:szCs w:val="20"/>
                      </w:rPr>
                    </w:pPr>
                    <w:r w:rsidRPr="00EF6A5B">
                      <w:rPr>
                        <w:rFonts w:ascii="Arial" w:hAnsi="Arial"/>
                        <w:sz w:val="20"/>
                        <w:szCs w:val="20"/>
                      </w:rPr>
                      <w:t>Area Comunicazione</w:t>
                    </w:r>
                    <w:r w:rsidR="00654F19">
                      <w:rPr>
                        <w:rFonts w:ascii="Arial" w:hAnsi="Arial"/>
                        <w:sz w:val="20"/>
                        <w:szCs w:val="20"/>
                      </w:rPr>
                      <w:t xml:space="preserve"> e Public engagement</w:t>
                    </w:r>
                  </w:p>
                  <w:p w14:paraId="26B9EBC1" w14:textId="0C13A43E" w:rsidR="00266D6A" w:rsidRPr="00EC3C70" w:rsidRDefault="00266D6A" w:rsidP="000D2C05">
                    <w:pPr>
                      <w:ind w:right="-7"/>
                      <w:rPr>
                        <w:rFonts w:ascii="Arial" w:hAnsi="Arial"/>
                        <w:sz w:val="20"/>
                        <w:szCs w:val="20"/>
                      </w:rPr>
                    </w:pPr>
                  </w:p>
                </w:txbxContent>
              </v:textbox>
            </v:shape>
          </w:pict>
        </mc:Fallback>
      </mc:AlternateContent>
    </w:r>
    <w:r w:rsidR="002A412D">
      <w:rPr>
        <w:noProof/>
        <w:lang w:eastAsia="it-IT"/>
      </w:rPr>
      <w:drawing>
        <wp:inline distT="0" distB="0" distL="0" distR="0" wp14:anchorId="7B36CC4D" wp14:editId="0048A0A2">
          <wp:extent cx="2264735" cy="809625"/>
          <wp:effectExtent l="0" t="0" r="2540" b="0"/>
          <wp:docPr id="1" name="Immagine 1"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264735" cy="8096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94"/>
    <w:rsid w:val="000249E6"/>
    <w:rsid w:val="00075036"/>
    <w:rsid w:val="00094B15"/>
    <w:rsid w:val="000A6328"/>
    <w:rsid w:val="000B74C7"/>
    <w:rsid w:val="000C2734"/>
    <w:rsid w:val="000C4361"/>
    <w:rsid w:val="000D2C05"/>
    <w:rsid w:val="00102277"/>
    <w:rsid w:val="00107007"/>
    <w:rsid w:val="00144B76"/>
    <w:rsid w:val="00151FFF"/>
    <w:rsid w:val="00170F1C"/>
    <w:rsid w:val="001900EB"/>
    <w:rsid w:val="00192D44"/>
    <w:rsid w:val="001C6C9E"/>
    <w:rsid w:val="001D1A81"/>
    <w:rsid w:val="001D719D"/>
    <w:rsid w:val="001F76A9"/>
    <w:rsid w:val="00232992"/>
    <w:rsid w:val="00236CA6"/>
    <w:rsid w:val="00263445"/>
    <w:rsid w:val="00266D6A"/>
    <w:rsid w:val="002747EB"/>
    <w:rsid w:val="002A0428"/>
    <w:rsid w:val="002A412D"/>
    <w:rsid w:val="002B4C93"/>
    <w:rsid w:val="002C54E8"/>
    <w:rsid w:val="002D79C5"/>
    <w:rsid w:val="002E6EC2"/>
    <w:rsid w:val="002F35C2"/>
    <w:rsid w:val="002F5EB9"/>
    <w:rsid w:val="002F6CD3"/>
    <w:rsid w:val="0031323A"/>
    <w:rsid w:val="0032567A"/>
    <w:rsid w:val="00334D50"/>
    <w:rsid w:val="00336429"/>
    <w:rsid w:val="00344D00"/>
    <w:rsid w:val="00370910"/>
    <w:rsid w:val="00377280"/>
    <w:rsid w:val="00382E20"/>
    <w:rsid w:val="004124C3"/>
    <w:rsid w:val="00427495"/>
    <w:rsid w:val="0044540F"/>
    <w:rsid w:val="00497FB5"/>
    <w:rsid w:val="004D2960"/>
    <w:rsid w:val="004F095E"/>
    <w:rsid w:val="00527881"/>
    <w:rsid w:val="00552B3B"/>
    <w:rsid w:val="00570003"/>
    <w:rsid w:val="00654F19"/>
    <w:rsid w:val="00667DD5"/>
    <w:rsid w:val="006852EC"/>
    <w:rsid w:val="006967C9"/>
    <w:rsid w:val="006A608F"/>
    <w:rsid w:val="006A6565"/>
    <w:rsid w:val="006A671E"/>
    <w:rsid w:val="0071669A"/>
    <w:rsid w:val="0073165E"/>
    <w:rsid w:val="00736196"/>
    <w:rsid w:val="00763CB5"/>
    <w:rsid w:val="00766BAD"/>
    <w:rsid w:val="007816B0"/>
    <w:rsid w:val="007946EF"/>
    <w:rsid w:val="007B0BF0"/>
    <w:rsid w:val="00805AD1"/>
    <w:rsid w:val="0082325A"/>
    <w:rsid w:val="008363E3"/>
    <w:rsid w:val="00837884"/>
    <w:rsid w:val="008523C8"/>
    <w:rsid w:val="00897296"/>
    <w:rsid w:val="008974BD"/>
    <w:rsid w:val="008E2D8E"/>
    <w:rsid w:val="008E6E44"/>
    <w:rsid w:val="008F2CC6"/>
    <w:rsid w:val="00935337"/>
    <w:rsid w:val="00954DBA"/>
    <w:rsid w:val="00955E02"/>
    <w:rsid w:val="00963194"/>
    <w:rsid w:val="00981141"/>
    <w:rsid w:val="00986FDE"/>
    <w:rsid w:val="009C22BF"/>
    <w:rsid w:val="009F10C2"/>
    <w:rsid w:val="009F6465"/>
    <w:rsid w:val="00A052F7"/>
    <w:rsid w:val="00A436AC"/>
    <w:rsid w:val="00A70799"/>
    <w:rsid w:val="00A971F1"/>
    <w:rsid w:val="00AA6638"/>
    <w:rsid w:val="00AD3BDE"/>
    <w:rsid w:val="00AE2E6E"/>
    <w:rsid w:val="00B1002C"/>
    <w:rsid w:val="00B15B69"/>
    <w:rsid w:val="00B411AB"/>
    <w:rsid w:val="00B42772"/>
    <w:rsid w:val="00B429D9"/>
    <w:rsid w:val="00B76F1C"/>
    <w:rsid w:val="00BC303A"/>
    <w:rsid w:val="00BD4D6C"/>
    <w:rsid w:val="00C16829"/>
    <w:rsid w:val="00C6628B"/>
    <w:rsid w:val="00C66B3B"/>
    <w:rsid w:val="00CA3D09"/>
    <w:rsid w:val="00CA756C"/>
    <w:rsid w:val="00CC2284"/>
    <w:rsid w:val="00CC4DB5"/>
    <w:rsid w:val="00CE0F18"/>
    <w:rsid w:val="00D06FF2"/>
    <w:rsid w:val="00D35006"/>
    <w:rsid w:val="00D70931"/>
    <w:rsid w:val="00D74F19"/>
    <w:rsid w:val="00D90832"/>
    <w:rsid w:val="00DA41BF"/>
    <w:rsid w:val="00E5541A"/>
    <w:rsid w:val="00E6497D"/>
    <w:rsid w:val="00E758B9"/>
    <w:rsid w:val="00EA1C2B"/>
    <w:rsid w:val="00EA56BF"/>
    <w:rsid w:val="00EC3C70"/>
    <w:rsid w:val="00EE6623"/>
    <w:rsid w:val="00EF6A5B"/>
    <w:rsid w:val="00F061FD"/>
    <w:rsid w:val="00F25A12"/>
    <w:rsid w:val="00F277CB"/>
    <w:rsid w:val="00F52245"/>
    <w:rsid w:val="00F83A88"/>
    <w:rsid w:val="00F90910"/>
    <w:rsid w:val="00FA36DC"/>
    <w:rsid w:val="00FC626F"/>
    <w:rsid w:val="00FE1F99"/>
    <w:rsid w:val="00FF2642"/>
    <w:rsid w:val="00FF36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BFCCA"/>
  <w15:docId w15:val="{1F14F7CF-1A89-4810-84B1-45A7CAAE0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pPr>
      <w:spacing w:after="0" w:line="240" w:lineRule="auto"/>
    </w:pPr>
    <w:rPr>
      <w:rFonts w:eastAsiaTheme="minorEastAsia"/>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link w:val="Titolo2Carattere"/>
    <w:uiPriority w:val="9"/>
    <w:semiHidden/>
    <w:unhideWhenUsed/>
    <w:qFormat/>
    <w:rsid w:val="002D79C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ascii="Calibri" w:eastAsia="Calibri" w:hAnsi="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character" w:customStyle="1" w:styleId="Titolo2Carattere">
    <w:name w:val="Titolo 2 Carattere"/>
    <w:basedOn w:val="Carpredefinitoparagrafo"/>
    <w:link w:val="Titolo2"/>
    <w:uiPriority w:val="9"/>
    <w:semiHidden/>
    <w:rsid w:val="002D79C5"/>
    <w:rPr>
      <w:rFonts w:asciiTheme="majorHAnsi" w:eastAsiaTheme="majorEastAsia" w:hAnsiTheme="majorHAnsi" w:cstheme="majorBidi"/>
      <w:color w:val="365F91" w:themeColor="accent1" w:themeShade="BF"/>
      <w:sz w:val="26"/>
      <w:szCs w:val="26"/>
      <w:lang w:eastAsia="it-IT"/>
    </w:rPr>
  </w:style>
  <w:style w:type="character" w:styleId="Enfasicorsivo">
    <w:name w:val="Emphasis"/>
    <w:basedOn w:val="Carpredefinitoparagrafo"/>
    <w:uiPriority w:val="20"/>
    <w:qFormat/>
    <w:rsid w:val="002D79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382631312">
      <w:bodyDiv w:val="1"/>
      <w:marLeft w:val="0"/>
      <w:marRight w:val="0"/>
      <w:marTop w:val="0"/>
      <w:marBottom w:val="0"/>
      <w:divBdr>
        <w:top w:val="none" w:sz="0" w:space="0" w:color="auto"/>
        <w:left w:val="none" w:sz="0" w:space="0" w:color="auto"/>
        <w:bottom w:val="none" w:sz="0" w:space="0" w:color="auto"/>
        <w:right w:val="none" w:sz="0" w:space="0" w:color="auto"/>
      </w:divBdr>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604798590">
      <w:bodyDiv w:val="1"/>
      <w:marLeft w:val="0"/>
      <w:marRight w:val="0"/>
      <w:marTop w:val="0"/>
      <w:marBottom w:val="0"/>
      <w:divBdr>
        <w:top w:val="none" w:sz="0" w:space="0" w:color="auto"/>
        <w:left w:val="none" w:sz="0" w:space="0" w:color="auto"/>
        <w:bottom w:val="none" w:sz="0" w:space="0" w:color="auto"/>
        <w:right w:val="none" w:sz="0" w:space="0" w:color="auto"/>
      </w:divBdr>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ficio.stampa@ateneo.univr.it" TargetMode="External"/><Relationship Id="rId3" Type="http://schemas.openxmlformats.org/officeDocument/2006/relationships/settings" Target="settings.xml"/><Relationship Id="rId7" Type="http://schemas.openxmlformats.org/officeDocument/2006/relationships/hyperlink" Target="https://www.univr.it/it/open-week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549</Words>
  <Characters>3133</Characters>
  <Application>Microsoft Office Word</Application>
  <DocSecurity>0</DocSecurity>
  <Lines>26</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Sara Mauroner</cp:lastModifiedBy>
  <cp:revision>5</cp:revision>
  <dcterms:created xsi:type="dcterms:W3CDTF">2024-03-25T09:34:00Z</dcterms:created>
  <dcterms:modified xsi:type="dcterms:W3CDTF">2024-05-09T14:48:00Z</dcterms:modified>
</cp:coreProperties>
</file>