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8260" w14:textId="77777777" w:rsidR="00C264A9" w:rsidRDefault="001850AC">
      <w:pPr>
        <w:spacing w:line="360" w:lineRule="auto"/>
        <w:jc w:val="right"/>
        <w:rPr>
          <w:rFonts w:ascii="Arial" w:eastAsia="Arial" w:hAnsi="Arial" w:cs="Arial"/>
          <w:sz w:val="20"/>
          <w:szCs w:val="20"/>
        </w:rPr>
      </w:pPr>
      <w:r>
        <w:rPr>
          <w:rFonts w:ascii="Arial" w:eastAsia="Arial" w:hAnsi="Arial" w:cs="Arial"/>
          <w:sz w:val="20"/>
          <w:szCs w:val="20"/>
        </w:rPr>
        <w:t>124 a. 2023</w:t>
      </w:r>
    </w:p>
    <w:p w14:paraId="5B9180E7" w14:textId="77777777" w:rsidR="00C264A9" w:rsidRDefault="001850AC">
      <w:pPr>
        <w:spacing w:line="360" w:lineRule="auto"/>
        <w:jc w:val="right"/>
        <w:rPr>
          <w:rFonts w:ascii="Arial" w:eastAsia="Arial" w:hAnsi="Arial" w:cs="Arial"/>
          <w:sz w:val="21"/>
          <w:szCs w:val="21"/>
        </w:rPr>
      </w:pPr>
      <w:r>
        <w:rPr>
          <w:rFonts w:ascii="Arial" w:eastAsia="Arial" w:hAnsi="Arial" w:cs="Arial"/>
          <w:sz w:val="21"/>
          <w:szCs w:val="21"/>
        </w:rPr>
        <w:t>Verona, 17.07.2023</w:t>
      </w:r>
    </w:p>
    <w:p w14:paraId="18C76BF4" w14:textId="064413E2" w:rsidR="001D2B4E" w:rsidRDefault="00471FD6" w:rsidP="001D2B4E">
      <w:pPr>
        <w:jc w:val="center"/>
        <w:rPr>
          <w:rFonts w:ascii="Arial" w:hAnsi="Arial" w:cs="Arial"/>
          <w:b/>
          <w:bCs/>
          <w:sz w:val="22"/>
          <w:szCs w:val="22"/>
        </w:rPr>
      </w:pPr>
      <w:r>
        <w:rPr>
          <w:rFonts w:ascii="Arial" w:hAnsi="Arial" w:cs="Arial"/>
          <w:b/>
          <w:bCs/>
          <w:sz w:val="22"/>
          <w:szCs w:val="22"/>
        </w:rPr>
        <w:t>Comunicato stampa</w:t>
      </w:r>
    </w:p>
    <w:p w14:paraId="7CBB70C8" w14:textId="77777777" w:rsidR="00471FD6" w:rsidRDefault="00471FD6" w:rsidP="001D2B4E">
      <w:pPr>
        <w:jc w:val="center"/>
        <w:rPr>
          <w:rFonts w:ascii="Arial" w:hAnsi="Arial" w:cs="Arial"/>
          <w:b/>
          <w:bCs/>
          <w:sz w:val="22"/>
          <w:szCs w:val="22"/>
        </w:rPr>
      </w:pPr>
    </w:p>
    <w:p w14:paraId="18450CEF" w14:textId="475AC454" w:rsidR="00471FD6" w:rsidRDefault="001D2B4E" w:rsidP="001D2B4E">
      <w:pPr>
        <w:jc w:val="center"/>
        <w:rPr>
          <w:rFonts w:ascii="Arial" w:hAnsi="Arial" w:cs="Arial"/>
          <w:b/>
          <w:bCs/>
          <w:sz w:val="28"/>
          <w:szCs w:val="28"/>
        </w:rPr>
      </w:pPr>
      <w:r w:rsidRPr="00471FD6">
        <w:rPr>
          <w:rFonts w:ascii="Arial" w:hAnsi="Arial" w:cs="Arial"/>
          <w:b/>
          <w:bCs/>
          <w:sz w:val="28"/>
          <w:szCs w:val="28"/>
        </w:rPr>
        <w:t>Verona capofila dell’unico Dottorato nazionale in</w:t>
      </w:r>
      <w:proofErr w:type="spellStart"/>
      <w:r w:rsidRPr="00471FD6">
        <w:rPr>
          <w:rFonts w:ascii="Arial" w:hAnsi="Arial" w:cs="Arial"/>
          <w:b/>
          <w:bCs/>
          <w:sz w:val="28"/>
          <w:szCs w:val="28"/>
        </w:rPr>
        <w:t xml:space="preserve"> </w:t>
      </w:r>
    </w:p>
    <w:p w14:paraId="126F7049" w14:textId="3F25629E" w:rsidR="001D2B4E" w:rsidRPr="00471FD6" w:rsidRDefault="001D2B4E" w:rsidP="001D2B4E">
      <w:pPr>
        <w:jc w:val="center"/>
        <w:rPr>
          <w:rFonts w:ascii="Arial" w:hAnsi="Arial" w:cs="Arial"/>
          <w:b/>
          <w:bCs/>
          <w:sz w:val="28"/>
          <w:szCs w:val="28"/>
        </w:rPr>
      </w:pPr>
      <w:r w:rsidRPr="00471FD6">
        <w:rPr>
          <w:rFonts w:ascii="Arial" w:hAnsi="Arial" w:cs="Arial"/>
          <w:b/>
          <w:bCs/>
          <w:sz w:val="28"/>
          <w:szCs w:val="28"/>
        </w:rPr>
        <w:t>Sci</w:t>
      </w:r>
      <w:proofErr w:type="spellEnd"/>
      <w:r w:rsidRPr="00471FD6">
        <w:rPr>
          <w:rFonts w:ascii="Arial" w:hAnsi="Arial" w:cs="Arial"/>
          <w:b/>
          <w:bCs/>
          <w:sz w:val="28"/>
          <w:szCs w:val="28"/>
        </w:rPr>
        <w:t xml:space="preserve">enze motorie e sportive </w:t>
      </w:r>
    </w:p>
    <w:p w14:paraId="58336BD2" w14:textId="394B2E0F" w:rsidR="001D2B4E" w:rsidRPr="00471FD6" w:rsidRDefault="001D2B4E" w:rsidP="001D2B4E">
      <w:pPr>
        <w:jc w:val="center"/>
        <w:rPr>
          <w:rFonts w:ascii="Arial" w:hAnsi="Arial" w:cs="Arial"/>
          <w:sz w:val="28"/>
          <w:szCs w:val="28"/>
        </w:rPr>
      </w:pPr>
      <w:r w:rsidRPr="00471FD6">
        <w:rPr>
          <w:rFonts w:ascii="Arial" w:hAnsi="Arial" w:cs="Arial"/>
          <w:sz w:val="28"/>
          <w:szCs w:val="28"/>
        </w:rPr>
        <w:t xml:space="preserve">25 gli atenei convolti </w:t>
      </w:r>
      <w:r w:rsidR="00471FD6" w:rsidRPr="00471FD6">
        <w:rPr>
          <w:rFonts w:ascii="Arial" w:hAnsi="Arial" w:cs="Arial"/>
          <w:sz w:val="28"/>
          <w:szCs w:val="28"/>
        </w:rPr>
        <w:t xml:space="preserve">nel progetto </w:t>
      </w:r>
      <w:r w:rsidR="00471FD6">
        <w:rPr>
          <w:rFonts w:ascii="Arial" w:hAnsi="Arial" w:cs="Arial"/>
          <w:sz w:val="28"/>
          <w:szCs w:val="28"/>
        </w:rPr>
        <w:t xml:space="preserve">di alta formazione </w:t>
      </w:r>
      <w:r w:rsidR="00471FD6" w:rsidRPr="00471FD6">
        <w:rPr>
          <w:rFonts w:ascii="Arial" w:hAnsi="Arial" w:cs="Arial"/>
          <w:sz w:val="28"/>
          <w:szCs w:val="28"/>
        </w:rPr>
        <w:t xml:space="preserve">sostenuto </w:t>
      </w:r>
      <w:r w:rsidR="00471FD6">
        <w:rPr>
          <w:rFonts w:ascii="Arial" w:hAnsi="Arial" w:cs="Arial"/>
          <w:sz w:val="28"/>
          <w:szCs w:val="28"/>
        </w:rPr>
        <w:t>da</w:t>
      </w:r>
      <w:r w:rsidR="00471FD6" w:rsidRPr="00471FD6">
        <w:rPr>
          <w:rFonts w:ascii="Arial" w:hAnsi="Arial" w:cs="Arial"/>
          <w:sz w:val="28"/>
          <w:szCs w:val="28"/>
        </w:rPr>
        <w:t xml:space="preserve">i fondi </w:t>
      </w:r>
      <w:proofErr w:type="spellStart"/>
      <w:r w:rsidR="00471FD6" w:rsidRPr="00471FD6">
        <w:rPr>
          <w:rFonts w:ascii="Arial" w:hAnsi="Arial" w:cs="Arial"/>
          <w:sz w:val="28"/>
          <w:szCs w:val="28"/>
        </w:rPr>
        <w:t>Pnrr</w:t>
      </w:r>
      <w:proofErr w:type="spellEnd"/>
    </w:p>
    <w:p w14:paraId="47BC462F" w14:textId="77777777" w:rsidR="001D2B4E" w:rsidRPr="00471FD6" w:rsidRDefault="001D2B4E" w:rsidP="001D2B4E">
      <w:pPr>
        <w:rPr>
          <w:rFonts w:ascii="Arial" w:hAnsi="Arial" w:cs="Arial"/>
          <w:sz w:val="22"/>
          <w:szCs w:val="22"/>
        </w:rPr>
      </w:pPr>
    </w:p>
    <w:p w14:paraId="1CDD4C52" w14:textId="7F19B410" w:rsidR="001D2B4E" w:rsidRPr="001D2B4E" w:rsidRDefault="001D2B4E" w:rsidP="001D2B4E">
      <w:pPr>
        <w:autoSpaceDE w:val="0"/>
        <w:autoSpaceDN w:val="0"/>
        <w:adjustRightInd w:val="0"/>
        <w:contextualSpacing/>
        <w:jc w:val="both"/>
        <w:rPr>
          <w:rFonts w:ascii="Arial" w:eastAsiaTheme="majorEastAsia" w:hAnsi="Arial" w:cs="Arial"/>
          <w:b/>
          <w:bCs/>
          <w:color w:val="000000" w:themeColor="text1"/>
          <w:sz w:val="22"/>
          <w:szCs w:val="22"/>
          <w:lang w:eastAsia="ja-JP"/>
        </w:rPr>
      </w:pPr>
      <w:r w:rsidRPr="001D2B4E">
        <w:rPr>
          <w:rFonts w:ascii="Arial" w:hAnsi="Arial" w:cs="Arial"/>
          <w:b/>
          <w:bCs/>
          <w:color w:val="000000" w:themeColor="text1"/>
          <w:sz w:val="22"/>
          <w:szCs w:val="22"/>
        </w:rPr>
        <w:t xml:space="preserve">L’università di Verona è capofila e sede amministrativa del nuovo Dottorato nazionale nel campo delle Scienze motorie e sportive, realizzato grazie alla collaborazione di 25 atenei italiani, con il cofinanziamento del </w:t>
      </w:r>
      <w:proofErr w:type="spellStart"/>
      <w:r w:rsidRPr="001D2B4E">
        <w:rPr>
          <w:rFonts w:ascii="Arial" w:hAnsi="Arial" w:cs="Arial"/>
          <w:b/>
          <w:bCs/>
          <w:color w:val="000000" w:themeColor="text1"/>
          <w:sz w:val="22"/>
          <w:szCs w:val="22"/>
        </w:rPr>
        <w:t>Pnrr</w:t>
      </w:r>
      <w:proofErr w:type="spellEnd"/>
      <w:r w:rsidRPr="001D2B4E">
        <w:rPr>
          <w:rFonts w:ascii="Arial" w:hAnsi="Arial" w:cs="Arial"/>
          <w:b/>
          <w:bCs/>
          <w:color w:val="000000" w:themeColor="text1"/>
          <w:sz w:val="22"/>
          <w:szCs w:val="22"/>
        </w:rPr>
        <w:t xml:space="preserve"> Piano </w:t>
      </w:r>
      <w:r w:rsidR="00471FD6">
        <w:rPr>
          <w:rFonts w:ascii="Arial" w:hAnsi="Arial" w:cs="Arial"/>
          <w:b/>
          <w:bCs/>
          <w:color w:val="000000" w:themeColor="text1"/>
          <w:sz w:val="22"/>
          <w:szCs w:val="22"/>
        </w:rPr>
        <w:t>n</w:t>
      </w:r>
      <w:r w:rsidRPr="001D2B4E">
        <w:rPr>
          <w:rFonts w:ascii="Arial" w:hAnsi="Arial" w:cs="Arial"/>
          <w:b/>
          <w:bCs/>
          <w:color w:val="000000" w:themeColor="text1"/>
          <w:sz w:val="22"/>
          <w:szCs w:val="22"/>
        </w:rPr>
        <w:t xml:space="preserve">azionale di </w:t>
      </w:r>
      <w:r w:rsidR="00471FD6">
        <w:rPr>
          <w:rFonts w:ascii="Arial" w:hAnsi="Arial" w:cs="Arial"/>
          <w:b/>
          <w:bCs/>
          <w:color w:val="000000" w:themeColor="text1"/>
          <w:sz w:val="22"/>
          <w:szCs w:val="22"/>
        </w:rPr>
        <w:t>r</w:t>
      </w:r>
      <w:r w:rsidRPr="001D2B4E">
        <w:rPr>
          <w:rFonts w:ascii="Arial" w:hAnsi="Arial" w:cs="Arial"/>
          <w:b/>
          <w:bCs/>
          <w:color w:val="000000" w:themeColor="text1"/>
          <w:sz w:val="22"/>
          <w:szCs w:val="22"/>
        </w:rPr>
        <w:t xml:space="preserve">esistenza e </w:t>
      </w:r>
      <w:r w:rsidR="00471FD6">
        <w:rPr>
          <w:rFonts w:ascii="Arial" w:hAnsi="Arial" w:cs="Arial"/>
          <w:b/>
          <w:bCs/>
          <w:color w:val="000000" w:themeColor="text1"/>
          <w:sz w:val="22"/>
          <w:szCs w:val="22"/>
        </w:rPr>
        <w:t>r</w:t>
      </w:r>
      <w:r w:rsidRPr="001D2B4E">
        <w:rPr>
          <w:rFonts w:ascii="Arial" w:hAnsi="Arial" w:cs="Arial"/>
          <w:b/>
          <w:bCs/>
          <w:color w:val="000000" w:themeColor="text1"/>
          <w:sz w:val="22"/>
          <w:szCs w:val="22"/>
        </w:rPr>
        <w:t>esilienza (</w:t>
      </w:r>
      <w:r w:rsidRPr="001D2B4E">
        <w:rPr>
          <w:rFonts w:ascii="Arial" w:hAnsi="Arial" w:cs="Arial"/>
          <w:b/>
          <w:bCs/>
          <w:sz w:val="22"/>
          <w:szCs w:val="22"/>
        </w:rPr>
        <w:t>DD.MM. 117 e 118, Missione 4, Componente 1 e 2).</w:t>
      </w:r>
      <w:r w:rsidRPr="001D2B4E">
        <w:rPr>
          <w:rFonts w:ascii="Arial" w:hAnsi="Arial" w:cs="Arial"/>
          <w:b/>
          <w:bCs/>
          <w:color w:val="000000" w:themeColor="text1"/>
          <w:sz w:val="22"/>
          <w:szCs w:val="22"/>
        </w:rPr>
        <w:t xml:space="preserve"> </w:t>
      </w:r>
    </w:p>
    <w:p w14:paraId="70C5B80F" w14:textId="77777777" w:rsidR="001D2B4E" w:rsidRPr="001D2B4E" w:rsidRDefault="001D2B4E" w:rsidP="001D2B4E">
      <w:pPr>
        <w:jc w:val="both"/>
        <w:rPr>
          <w:rFonts w:ascii="Arial" w:eastAsiaTheme="majorEastAsia" w:hAnsi="Arial" w:cs="Arial"/>
          <w:b/>
          <w:bCs/>
          <w:color w:val="000000" w:themeColor="text1"/>
          <w:sz w:val="22"/>
          <w:szCs w:val="22"/>
          <w:lang w:eastAsia="ja-JP"/>
        </w:rPr>
      </w:pPr>
      <w:r w:rsidRPr="001D2B4E">
        <w:rPr>
          <w:rFonts w:ascii="Arial" w:eastAsiaTheme="majorEastAsia" w:hAnsi="Arial" w:cs="Arial"/>
          <w:b/>
          <w:bCs/>
          <w:color w:val="000000" w:themeColor="text1"/>
          <w:sz w:val="22"/>
          <w:szCs w:val="22"/>
          <w:lang w:eastAsia="ja-JP"/>
        </w:rPr>
        <w:t>Il Corso, coordinato da Federico Schena docente di Scienze dello sport e delegato del Rettore alla Didattica e sport dell’ateneo scaligero, può contare su un collegio docenti composto da 43 professori e ricercatori provenienti dalle università coinvolte e punta alla formazione di esperte ed esperti con elevato profilo scientifico nelle numerose aree di studio delle Scienze motorie e sportive.</w:t>
      </w:r>
    </w:p>
    <w:p w14:paraId="6C330238" w14:textId="77777777" w:rsidR="001D2B4E" w:rsidRPr="001D2B4E" w:rsidRDefault="001D2B4E" w:rsidP="001D2B4E">
      <w:pPr>
        <w:jc w:val="both"/>
        <w:rPr>
          <w:rFonts w:ascii="Arial" w:eastAsiaTheme="majorEastAsia" w:hAnsi="Arial" w:cs="Arial"/>
          <w:b/>
          <w:bCs/>
          <w:color w:val="000000" w:themeColor="text1"/>
          <w:sz w:val="22"/>
          <w:szCs w:val="22"/>
          <w:lang w:eastAsia="ja-JP"/>
        </w:rPr>
      </w:pPr>
    </w:p>
    <w:p w14:paraId="7BE91866" w14:textId="77777777" w:rsidR="001D2B4E" w:rsidRPr="001D2B4E" w:rsidRDefault="001D2B4E" w:rsidP="001D2B4E">
      <w:pPr>
        <w:jc w:val="both"/>
        <w:rPr>
          <w:rFonts w:ascii="Arial" w:eastAsiaTheme="majorEastAsia" w:hAnsi="Arial" w:cs="Arial"/>
          <w:b/>
          <w:bCs/>
          <w:sz w:val="22"/>
          <w:szCs w:val="22"/>
          <w:lang w:eastAsia="ja-JP"/>
        </w:rPr>
      </w:pPr>
      <w:r w:rsidRPr="001D2B4E">
        <w:rPr>
          <w:rFonts w:ascii="Arial" w:eastAsiaTheme="majorEastAsia" w:hAnsi="Arial" w:cs="Arial"/>
          <w:b/>
          <w:bCs/>
          <w:sz w:val="22"/>
          <w:szCs w:val="22"/>
          <w:lang w:eastAsia="ja-JP"/>
        </w:rPr>
        <w:t xml:space="preserve">Le candidature sono aperte dal 7 luglio al 7 agosto 2023. Tutte le informazioni per accedere e i dettagli sul percorso formativo sono disponibili a questo link: </w:t>
      </w:r>
      <w:hyperlink r:id="rId6" w:tgtFrame="_blank" w:history="1">
        <w:r w:rsidRPr="001D2B4E">
          <w:rPr>
            <w:rStyle w:val="Collegamentoipertestuale"/>
            <w:rFonts w:ascii="Arial" w:hAnsi="Arial" w:cs="Arial"/>
            <w:sz w:val="22"/>
            <w:szCs w:val="22"/>
          </w:rPr>
          <w:t>https://www.dnbm.univr.it/?ent=cs&amp;id=1137&amp;tcs=DR</w:t>
        </w:r>
      </w:hyperlink>
    </w:p>
    <w:p w14:paraId="3859FD36" w14:textId="77777777" w:rsidR="001D2B4E" w:rsidRPr="001D2B4E" w:rsidRDefault="001D2B4E" w:rsidP="001D2B4E">
      <w:pPr>
        <w:jc w:val="both"/>
        <w:rPr>
          <w:rFonts w:ascii="Arial" w:eastAsiaTheme="majorEastAsia" w:hAnsi="Arial" w:cs="Arial"/>
          <w:b/>
          <w:bCs/>
          <w:color w:val="FF0000"/>
          <w:sz w:val="22"/>
          <w:szCs w:val="22"/>
          <w:lang w:eastAsia="ja-JP"/>
        </w:rPr>
      </w:pPr>
      <w:r w:rsidRPr="001D2B4E">
        <w:rPr>
          <w:rFonts w:ascii="Arial" w:hAnsi="Arial" w:cs="Arial"/>
          <w:b/>
          <w:bCs/>
          <w:color w:val="000000" w:themeColor="text1"/>
          <w:sz w:val="22"/>
          <w:szCs w:val="22"/>
        </w:rPr>
        <w:t xml:space="preserve">A sostegno di studentesse e studenti </w:t>
      </w:r>
      <w:r w:rsidRPr="001D2B4E">
        <w:rPr>
          <w:rFonts w:ascii="Arial" w:eastAsiaTheme="majorEastAsia" w:hAnsi="Arial" w:cs="Arial"/>
          <w:b/>
          <w:bCs/>
          <w:color w:val="000000" w:themeColor="text1"/>
          <w:sz w:val="22"/>
          <w:szCs w:val="22"/>
          <w:lang w:eastAsia="ja-JP"/>
        </w:rPr>
        <w:t>meritevoli e con basso reddito che vorranno accedere al percorso di alta formazione sono</w:t>
      </w:r>
      <w:r w:rsidRPr="001D2B4E">
        <w:rPr>
          <w:rFonts w:ascii="Arial" w:hAnsi="Arial" w:cs="Arial"/>
          <w:b/>
          <w:bCs/>
          <w:color w:val="000000" w:themeColor="text1"/>
          <w:sz w:val="22"/>
          <w:szCs w:val="22"/>
        </w:rPr>
        <w:t xml:space="preserve"> state messe a disposizione 37 borse di studio.</w:t>
      </w:r>
    </w:p>
    <w:p w14:paraId="6F53D9B4" w14:textId="77777777" w:rsidR="001D2B4E" w:rsidRPr="001D2B4E" w:rsidRDefault="001D2B4E" w:rsidP="001D2B4E">
      <w:pPr>
        <w:jc w:val="both"/>
        <w:rPr>
          <w:rFonts w:ascii="Arial" w:hAnsi="Arial" w:cs="Arial"/>
          <w:b/>
          <w:bCs/>
          <w:color w:val="000000" w:themeColor="text1"/>
          <w:sz w:val="22"/>
          <w:szCs w:val="22"/>
        </w:rPr>
      </w:pPr>
    </w:p>
    <w:p w14:paraId="7ED3CD77" w14:textId="114C52ED" w:rsidR="001D2B4E" w:rsidRPr="001D2B4E" w:rsidRDefault="001D2B4E" w:rsidP="001D2B4E">
      <w:pPr>
        <w:jc w:val="both"/>
        <w:rPr>
          <w:rFonts w:ascii="Arial" w:hAnsi="Arial" w:cs="Arial"/>
          <w:sz w:val="22"/>
          <w:szCs w:val="22"/>
        </w:rPr>
      </w:pPr>
      <w:r w:rsidRPr="001D2B4E">
        <w:rPr>
          <w:rFonts w:ascii="Arial" w:hAnsi="Arial" w:cs="Arial"/>
          <w:sz w:val="22"/>
          <w:szCs w:val="22"/>
        </w:rPr>
        <w:t>“Le attività di ricerca</w:t>
      </w:r>
      <w:r>
        <w:rPr>
          <w:rFonts w:ascii="Arial" w:hAnsi="Arial" w:cs="Arial"/>
          <w:sz w:val="22"/>
          <w:szCs w:val="22"/>
        </w:rPr>
        <w:t xml:space="preserve"> che caratterizzano questo percorso unico in Italia</w:t>
      </w:r>
      <w:r w:rsidRPr="001D2B4E">
        <w:rPr>
          <w:rFonts w:ascii="Arial" w:hAnsi="Arial" w:cs="Arial"/>
          <w:sz w:val="22"/>
          <w:szCs w:val="22"/>
        </w:rPr>
        <w:t xml:space="preserve">- spiega </w:t>
      </w:r>
      <w:r w:rsidRPr="001D2B4E">
        <w:rPr>
          <w:rFonts w:ascii="Arial" w:hAnsi="Arial" w:cs="Arial"/>
          <w:b/>
          <w:bCs/>
          <w:sz w:val="22"/>
          <w:szCs w:val="22"/>
        </w:rPr>
        <w:t>Federico Schena</w:t>
      </w:r>
      <w:r w:rsidRPr="001D2B4E">
        <w:rPr>
          <w:rFonts w:ascii="Arial" w:hAnsi="Arial" w:cs="Arial"/>
          <w:sz w:val="22"/>
          <w:szCs w:val="22"/>
        </w:rPr>
        <w:t xml:space="preserve">, </w:t>
      </w:r>
      <w:r w:rsidRPr="00E90691">
        <w:rPr>
          <w:rFonts w:ascii="Arial" w:hAnsi="Arial" w:cs="Arial"/>
          <w:b/>
          <w:bCs/>
          <w:sz w:val="22"/>
          <w:szCs w:val="22"/>
        </w:rPr>
        <w:t>coordinatore del dottorato</w:t>
      </w:r>
      <w:r w:rsidRPr="001D2B4E">
        <w:rPr>
          <w:rFonts w:ascii="Arial" w:hAnsi="Arial" w:cs="Arial"/>
          <w:sz w:val="22"/>
          <w:szCs w:val="22"/>
        </w:rPr>
        <w:t xml:space="preserve"> - </w:t>
      </w:r>
      <w:r w:rsidR="00845B9C">
        <w:rPr>
          <w:rFonts w:ascii="Arial" w:hAnsi="Arial" w:cs="Arial"/>
          <w:sz w:val="22"/>
          <w:szCs w:val="22"/>
        </w:rPr>
        <w:t>prevedono</w:t>
      </w:r>
      <w:r w:rsidRPr="001D2B4E">
        <w:rPr>
          <w:rFonts w:ascii="Arial" w:hAnsi="Arial" w:cs="Arial"/>
          <w:sz w:val="22"/>
          <w:szCs w:val="22"/>
        </w:rPr>
        <w:t xml:space="preserve"> </w:t>
      </w:r>
      <w:r>
        <w:rPr>
          <w:rFonts w:ascii="Arial" w:hAnsi="Arial" w:cs="Arial"/>
          <w:sz w:val="22"/>
          <w:szCs w:val="22"/>
        </w:rPr>
        <w:t>una</w:t>
      </w:r>
      <w:r w:rsidRPr="001D2B4E">
        <w:rPr>
          <w:rFonts w:ascii="Arial" w:hAnsi="Arial" w:cs="Arial"/>
          <w:sz w:val="22"/>
          <w:szCs w:val="22"/>
        </w:rPr>
        <w:t xml:space="preserve"> formazione triennale strutturat</w:t>
      </w:r>
      <w:r>
        <w:rPr>
          <w:rFonts w:ascii="Arial" w:hAnsi="Arial" w:cs="Arial"/>
          <w:sz w:val="22"/>
          <w:szCs w:val="22"/>
        </w:rPr>
        <w:t>a</w:t>
      </w:r>
      <w:r w:rsidRPr="001D2B4E">
        <w:rPr>
          <w:rFonts w:ascii="Arial" w:hAnsi="Arial" w:cs="Arial"/>
          <w:sz w:val="22"/>
          <w:szCs w:val="22"/>
        </w:rPr>
        <w:t xml:space="preserve"> sui titoli di ricerca che ogni Ateneo ha messo a disposizione delle candidate e dei candidati e che sono precipui e peculiari delle diverse sedi. A questo si aggiunge un livello di approfondimento interdisciplinare all'interno del curriculum di appartenenza con una progettualità trasversale delle aree individuate. Tra i punti forti del dottorato di interesse nazionale va sottolineata la collaborazione tra le sedi aderenti che si articola in attività trasversali e attraverso la possibilità di condividere laboratori e temi di ricerca coerenti e sinergici tra i numerosi atenei per favorire la convergenza multidisciplinare”. </w:t>
      </w:r>
    </w:p>
    <w:p w14:paraId="7B1FDA9F" w14:textId="77777777" w:rsidR="001D2B4E" w:rsidRPr="001D2B4E" w:rsidRDefault="001D2B4E" w:rsidP="001D2B4E">
      <w:pPr>
        <w:jc w:val="both"/>
        <w:rPr>
          <w:rFonts w:ascii="Arial" w:hAnsi="Arial" w:cs="Arial"/>
          <w:sz w:val="22"/>
          <w:szCs w:val="22"/>
        </w:rPr>
      </w:pPr>
    </w:p>
    <w:p w14:paraId="1E7E50D5" w14:textId="1012F017" w:rsidR="001D2B4E" w:rsidRPr="001D2B4E" w:rsidRDefault="001D2B4E" w:rsidP="001D2B4E">
      <w:pPr>
        <w:jc w:val="both"/>
        <w:rPr>
          <w:rFonts w:ascii="Arial" w:eastAsiaTheme="majorEastAsia" w:hAnsi="Arial" w:cs="Arial"/>
          <w:color w:val="000000" w:themeColor="text1"/>
          <w:sz w:val="22"/>
          <w:szCs w:val="22"/>
          <w:lang w:eastAsia="ja-JP"/>
        </w:rPr>
      </w:pPr>
      <w:r w:rsidRPr="001D2B4E">
        <w:rPr>
          <w:rFonts w:ascii="Arial" w:eastAsiaTheme="majorEastAsia" w:hAnsi="Arial" w:cs="Arial"/>
          <w:color w:val="000000" w:themeColor="text1"/>
          <w:sz w:val="22"/>
          <w:szCs w:val="22"/>
          <w:lang w:eastAsia="ja-JP"/>
        </w:rPr>
        <w:t xml:space="preserve">“L’istituzione del Dottorato Nazionale - spiega </w:t>
      </w:r>
      <w:r w:rsidRPr="001D2B4E">
        <w:rPr>
          <w:rFonts w:ascii="Arial" w:eastAsiaTheme="majorEastAsia" w:hAnsi="Arial" w:cs="Arial"/>
          <w:b/>
          <w:bCs/>
          <w:color w:val="000000" w:themeColor="text1"/>
          <w:sz w:val="22"/>
          <w:szCs w:val="22"/>
          <w:lang w:eastAsia="ja-JP"/>
        </w:rPr>
        <w:t xml:space="preserve">Attilio Parisi, Rettore dell’università degli studi di Roma Foro italico </w:t>
      </w:r>
      <w:r w:rsidRPr="001D2B4E">
        <w:rPr>
          <w:rFonts w:ascii="Arial" w:eastAsiaTheme="majorEastAsia" w:hAnsi="Arial" w:cs="Arial"/>
          <w:color w:val="000000" w:themeColor="text1"/>
          <w:sz w:val="22"/>
          <w:szCs w:val="22"/>
          <w:lang w:eastAsia="ja-JP"/>
        </w:rPr>
        <w:t xml:space="preserve">- rappresenta un importante traguardo a coronamento di un percorso di crescita delle Scienze Motorie e Sportive durato circa 20 anni. Il coinvolgimento di un numero così elevato di Università che operano nelle Scienze Motorie rende questo percorso per gli studenti un’opportunità unica di crescita formativa e scientifica, oltre che di scambio e condivisione di competenze nell’ambito della ricerca”. </w:t>
      </w:r>
    </w:p>
    <w:p w14:paraId="41914C3E" w14:textId="77777777" w:rsidR="001D2B4E" w:rsidRPr="001D2B4E" w:rsidRDefault="001D2B4E" w:rsidP="001D2B4E">
      <w:pPr>
        <w:jc w:val="both"/>
        <w:rPr>
          <w:rFonts w:ascii="Arial" w:eastAsiaTheme="majorEastAsia" w:hAnsi="Arial" w:cs="Arial"/>
          <w:color w:val="000000" w:themeColor="text1"/>
          <w:sz w:val="22"/>
          <w:szCs w:val="22"/>
          <w:lang w:eastAsia="ja-JP"/>
        </w:rPr>
      </w:pPr>
    </w:p>
    <w:p w14:paraId="6EEFC5EE" w14:textId="77777777" w:rsidR="001D2B4E" w:rsidRPr="001D2B4E" w:rsidRDefault="001D2B4E" w:rsidP="001D2B4E">
      <w:pPr>
        <w:pStyle w:val="xmsonormal"/>
        <w:shd w:val="clear" w:color="auto" w:fill="FFFFFF"/>
        <w:spacing w:before="0" w:beforeAutospacing="0" w:after="0" w:afterAutospacing="0" w:line="235" w:lineRule="atLeast"/>
        <w:jc w:val="both"/>
        <w:rPr>
          <w:rFonts w:ascii="Arial" w:eastAsiaTheme="majorEastAsia" w:hAnsi="Arial" w:cs="Arial"/>
          <w:b/>
          <w:bCs/>
          <w:color w:val="000000" w:themeColor="text1"/>
          <w:sz w:val="22"/>
          <w:szCs w:val="22"/>
          <w:lang w:eastAsia="ja-JP"/>
        </w:rPr>
      </w:pPr>
      <w:r w:rsidRPr="001D2B4E">
        <w:rPr>
          <w:rFonts w:ascii="Arial" w:hAnsi="Arial" w:cs="Arial"/>
          <w:color w:val="242424"/>
          <w:sz w:val="22"/>
          <w:szCs w:val="22"/>
        </w:rPr>
        <w:t>“</w:t>
      </w:r>
      <w:r w:rsidRPr="001D2B4E">
        <w:rPr>
          <w:rFonts w:ascii="Arial" w:eastAsiaTheme="majorEastAsia" w:hAnsi="Arial" w:cs="Arial"/>
          <w:color w:val="000000" w:themeColor="text1"/>
          <w:sz w:val="22"/>
          <w:szCs w:val="22"/>
          <w:lang w:eastAsia="ja-JP"/>
        </w:rPr>
        <w:t xml:space="preserve">Il percorso del Dottorato di interesse nazionale in Scienze motorie e sportive - </w:t>
      </w:r>
      <w:r w:rsidRPr="001D2B4E">
        <w:rPr>
          <w:rFonts w:ascii="Arial" w:eastAsiaTheme="majorEastAsia" w:hAnsi="Arial" w:cs="Arial"/>
          <w:b/>
          <w:bCs/>
          <w:color w:val="000000" w:themeColor="text1"/>
          <w:sz w:val="22"/>
          <w:szCs w:val="22"/>
          <w:lang w:eastAsia="ja-JP"/>
        </w:rPr>
        <w:t>Alberto Rainoldi</w:t>
      </w:r>
    </w:p>
    <w:p w14:paraId="7F893165" w14:textId="77777777" w:rsidR="001D2B4E" w:rsidRPr="001D2B4E" w:rsidRDefault="001D2B4E" w:rsidP="001D2B4E">
      <w:pPr>
        <w:pStyle w:val="xmsonormal"/>
        <w:shd w:val="clear" w:color="auto" w:fill="FFFFFF"/>
        <w:spacing w:before="0" w:beforeAutospacing="0" w:after="160" w:afterAutospacing="0" w:line="235" w:lineRule="atLeast"/>
        <w:jc w:val="both"/>
        <w:rPr>
          <w:rFonts w:ascii="Arial" w:hAnsi="Arial" w:cs="Arial"/>
          <w:color w:val="242424"/>
          <w:sz w:val="22"/>
          <w:szCs w:val="22"/>
        </w:rPr>
      </w:pPr>
      <w:r w:rsidRPr="001D2B4E">
        <w:rPr>
          <w:rFonts w:ascii="Arial" w:eastAsiaTheme="majorEastAsia" w:hAnsi="Arial" w:cs="Arial"/>
          <w:b/>
          <w:bCs/>
          <w:color w:val="000000" w:themeColor="text1"/>
          <w:sz w:val="22"/>
          <w:szCs w:val="22"/>
          <w:lang w:eastAsia="ja-JP"/>
        </w:rPr>
        <w:t>Vice Rettore a Welfare, Sostenibilità e Sport</w:t>
      </w:r>
      <w:r w:rsidRPr="001D2B4E">
        <w:rPr>
          <w:rFonts w:ascii="Arial" w:eastAsiaTheme="majorEastAsia" w:hAnsi="Arial" w:cs="Arial"/>
          <w:color w:val="000000" w:themeColor="text1"/>
          <w:sz w:val="22"/>
          <w:szCs w:val="22"/>
          <w:lang w:eastAsia="ja-JP"/>
        </w:rPr>
        <w:t xml:space="preserve"> - costituisce una occasione unica per realizzare una rete di collaborazione e di scambio a livello nazionale. Mi piace immaginare che i 37 dottorandi provenienti dalle 25 sedi nazionali abbiamo a disposizione un “super laboratorio diffuso”: potranno accedere alle migliori risorse tecnologiche, alle migliori competenze (non necessariamente disponibili nella loro sede di appartenenza) potendo così realizzare progetti di ricerca ancora più interessanti e sfidanti. Se è vero che la nostra società fa del movimento, del benessere e del miglioramento degli stili di vita uno dei suoi obiettivi principali, allora questa è la strada più sicura e scientificamente affidabile per cercare di recuperare il gap che si è creato rispetto alle altre nazioni europee.</w:t>
      </w:r>
      <w:r w:rsidRPr="001D2B4E">
        <w:rPr>
          <w:rFonts w:ascii="Arial" w:hAnsi="Arial" w:cs="Arial"/>
          <w:color w:val="242424"/>
          <w:sz w:val="22"/>
          <w:szCs w:val="22"/>
        </w:rPr>
        <w:t>”</w:t>
      </w:r>
    </w:p>
    <w:p w14:paraId="6FDD56A4" w14:textId="77777777" w:rsidR="001D2B4E" w:rsidRDefault="001D2B4E" w:rsidP="001D2B4E">
      <w:pPr>
        <w:pStyle w:val="xmsonormal"/>
        <w:shd w:val="clear" w:color="auto" w:fill="FFFFFF"/>
        <w:spacing w:before="0" w:beforeAutospacing="0" w:after="160" w:afterAutospacing="0" w:line="235" w:lineRule="atLeast"/>
        <w:jc w:val="both"/>
        <w:rPr>
          <w:rFonts w:ascii="Arial" w:hAnsi="Arial" w:cs="Arial"/>
          <w:color w:val="242424"/>
          <w:sz w:val="22"/>
          <w:szCs w:val="22"/>
        </w:rPr>
      </w:pPr>
      <w:r w:rsidRPr="001D2B4E">
        <w:rPr>
          <w:rFonts w:ascii="Arial" w:hAnsi="Arial" w:cs="Arial"/>
          <w:color w:val="242424"/>
          <w:sz w:val="22"/>
          <w:szCs w:val="22"/>
        </w:rPr>
        <w:lastRenderedPageBreak/>
        <w:t>“Sono molto felice di questo traguardo – commenta</w:t>
      </w:r>
      <w:r w:rsidRPr="001D2B4E">
        <w:rPr>
          <w:rFonts w:ascii="Arial" w:hAnsi="Arial" w:cs="Arial"/>
          <w:b/>
          <w:bCs/>
          <w:color w:val="242424"/>
          <w:sz w:val="22"/>
          <w:szCs w:val="22"/>
        </w:rPr>
        <w:t xml:space="preserve"> Angela Di Baldassare</w:t>
      </w:r>
      <w:r w:rsidRPr="001D2B4E">
        <w:rPr>
          <w:rFonts w:ascii="Arial" w:hAnsi="Arial" w:cs="Arial"/>
          <w:color w:val="242424"/>
          <w:sz w:val="22"/>
          <w:szCs w:val="22"/>
        </w:rPr>
        <w:t xml:space="preserve"> presidente della Società Italiana delle Scienze Motorie e Sportive</w:t>
      </w:r>
      <w:r>
        <w:rPr>
          <w:rFonts w:ascii="Arial" w:hAnsi="Arial" w:cs="Arial"/>
          <w:color w:val="242424"/>
          <w:sz w:val="22"/>
          <w:szCs w:val="22"/>
        </w:rPr>
        <w:t xml:space="preserve"> (</w:t>
      </w:r>
      <w:proofErr w:type="spellStart"/>
      <w:r>
        <w:rPr>
          <w:rFonts w:ascii="Arial" w:hAnsi="Arial" w:cs="Arial"/>
          <w:color w:val="242424"/>
          <w:sz w:val="22"/>
          <w:szCs w:val="22"/>
        </w:rPr>
        <w:t>SiSMeS</w:t>
      </w:r>
      <w:proofErr w:type="spellEnd"/>
      <w:r>
        <w:rPr>
          <w:rFonts w:ascii="Arial" w:hAnsi="Arial" w:cs="Arial"/>
          <w:color w:val="242424"/>
          <w:sz w:val="22"/>
          <w:szCs w:val="22"/>
        </w:rPr>
        <w:t>)</w:t>
      </w:r>
      <w:r w:rsidRPr="001D2B4E">
        <w:rPr>
          <w:rFonts w:ascii="Arial" w:hAnsi="Arial" w:cs="Arial"/>
          <w:color w:val="242424"/>
          <w:sz w:val="22"/>
          <w:szCs w:val="22"/>
        </w:rPr>
        <w:t xml:space="preserve">– in quanto rappresenta, dopo venti anni di </w:t>
      </w:r>
    </w:p>
    <w:p w14:paraId="717CA7C0" w14:textId="77777777" w:rsidR="001D2B4E" w:rsidRDefault="001D2B4E" w:rsidP="001D2B4E">
      <w:pPr>
        <w:pStyle w:val="xmsonormal"/>
        <w:shd w:val="clear" w:color="auto" w:fill="FFFFFF"/>
        <w:spacing w:before="0" w:beforeAutospacing="0" w:after="160" w:afterAutospacing="0" w:line="235" w:lineRule="atLeast"/>
        <w:jc w:val="both"/>
        <w:rPr>
          <w:rFonts w:ascii="Arial" w:hAnsi="Arial" w:cs="Arial"/>
          <w:color w:val="242424"/>
          <w:sz w:val="22"/>
          <w:szCs w:val="22"/>
        </w:rPr>
      </w:pPr>
    </w:p>
    <w:p w14:paraId="4D38EC4C" w14:textId="1951C844" w:rsidR="001D2B4E" w:rsidRPr="001D2B4E" w:rsidRDefault="001D2B4E" w:rsidP="001D2B4E">
      <w:pPr>
        <w:pStyle w:val="xmsonormal"/>
        <w:shd w:val="clear" w:color="auto" w:fill="FFFFFF"/>
        <w:spacing w:before="0" w:beforeAutospacing="0" w:after="160" w:afterAutospacing="0" w:line="235" w:lineRule="atLeast"/>
        <w:jc w:val="both"/>
        <w:rPr>
          <w:rFonts w:ascii="Arial" w:hAnsi="Arial" w:cs="Arial"/>
          <w:color w:val="242424"/>
          <w:sz w:val="22"/>
          <w:szCs w:val="22"/>
        </w:rPr>
      </w:pPr>
      <w:r w:rsidRPr="001D2B4E">
        <w:rPr>
          <w:rFonts w:ascii="Arial" w:hAnsi="Arial" w:cs="Arial"/>
          <w:color w:val="242424"/>
          <w:sz w:val="22"/>
          <w:szCs w:val="22"/>
        </w:rPr>
        <w:t xml:space="preserve">ricerca, una sintesi della visione olistica delle Scienze Motorie e allo stesso tempo un volano per declinare questa prospettiva d’insieme in interessanti ambiti di studio espressi dai 6 curricula proposti dalla rete universitaria nazionale che ha dato vita a questo percorso straordinario”. </w:t>
      </w:r>
    </w:p>
    <w:p w14:paraId="1BCDFC26" w14:textId="77777777" w:rsidR="001D2B4E" w:rsidRPr="001D2B4E" w:rsidRDefault="001D2B4E" w:rsidP="001D2B4E">
      <w:pPr>
        <w:pStyle w:val="NormaleWeb"/>
        <w:jc w:val="both"/>
        <w:rPr>
          <w:rFonts w:ascii="Arial" w:hAnsi="Arial" w:cs="Arial"/>
          <w:b/>
          <w:bCs/>
          <w:sz w:val="22"/>
          <w:szCs w:val="22"/>
        </w:rPr>
      </w:pPr>
      <w:r w:rsidRPr="001D2B4E">
        <w:rPr>
          <w:rFonts w:ascii="Arial" w:hAnsi="Arial" w:cs="Arial"/>
          <w:sz w:val="22"/>
          <w:szCs w:val="22"/>
        </w:rPr>
        <w:t xml:space="preserve">L’offerta formativa è </w:t>
      </w:r>
      <w:r w:rsidRPr="001D2B4E">
        <w:rPr>
          <w:rFonts w:ascii="Arial" w:hAnsi="Arial" w:cs="Arial"/>
          <w:b/>
          <w:bCs/>
          <w:color w:val="000000" w:themeColor="text1"/>
          <w:sz w:val="22"/>
          <w:szCs w:val="22"/>
        </w:rPr>
        <w:t>suddivisa</w:t>
      </w:r>
      <w:r w:rsidRPr="001D2B4E">
        <w:rPr>
          <w:rFonts w:ascii="Arial" w:hAnsi="Arial" w:cs="Arial"/>
          <w:b/>
          <w:bCs/>
          <w:color w:val="FF0000"/>
          <w:sz w:val="22"/>
          <w:szCs w:val="22"/>
        </w:rPr>
        <w:t xml:space="preserve"> </w:t>
      </w:r>
      <w:r w:rsidRPr="001D2B4E">
        <w:rPr>
          <w:rFonts w:ascii="Arial" w:hAnsi="Arial" w:cs="Arial"/>
          <w:b/>
          <w:bCs/>
          <w:color w:val="000000" w:themeColor="text1"/>
          <w:sz w:val="22"/>
          <w:szCs w:val="22"/>
        </w:rPr>
        <w:t>in tre macroaree declinate in</w:t>
      </w:r>
      <w:r w:rsidRPr="001D2B4E">
        <w:rPr>
          <w:rFonts w:ascii="Arial" w:hAnsi="Arial" w:cs="Arial"/>
          <w:color w:val="000000" w:themeColor="text1"/>
          <w:sz w:val="22"/>
          <w:szCs w:val="22"/>
        </w:rPr>
        <w:t xml:space="preserve"> </w:t>
      </w:r>
      <w:r w:rsidRPr="001D2B4E">
        <w:rPr>
          <w:rFonts w:ascii="Arial" w:hAnsi="Arial" w:cs="Arial"/>
          <w:b/>
          <w:bCs/>
          <w:color w:val="000000" w:themeColor="text1"/>
          <w:sz w:val="22"/>
          <w:szCs w:val="22"/>
        </w:rPr>
        <w:t>6 curricula</w:t>
      </w:r>
      <w:r w:rsidRPr="001D2B4E">
        <w:rPr>
          <w:rFonts w:ascii="Arial" w:hAnsi="Arial" w:cs="Arial"/>
          <w:color w:val="000000" w:themeColor="text1"/>
          <w:sz w:val="22"/>
          <w:szCs w:val="22"/>
        </w:rPr>
        <w:t xml:space="preserve"> diversi </w:t>
      </w:r>
      <w:r w:rsidRPr="001D2B4E">
        <w:rPr>
          <w:rFonts w:ascii="Arial" w:hAnsi="Arial" w:cs="Arial"/>
          <w:sz w:val="22"/>
          <w:szCs w:val="22"/>
        </w:rPr>
        <w:t xml:space="preserve">che spaziano dallo  studio della prestazione sportiva e delle metodologie di allenamento, alla prevenzione delle malattie cronico e degenerative, allo studio delle migliori strategie di insegnamento dell’attività motoria e sportiva nell’ambito scolastico, sottolineandone la necessità per le future generazioni, creando nuovi strumenti didattici che possano offrire scenari sostenibili sia dal punto di vista sociale che economico. </w:t>
      </w:r>
      <w:r w:rsidRPr="001D2B4E">
        <w:rPr>
          <w:rFonts w:ascii="Arial" w:hAnsi="Arial" w:cs="Arial"/>
          <w:b/>
          <w:bCs/>
          <w:sz w:val="22"/>
          <w:szCs w:val="22"/>
        </w:rPr>
        <w:t xml:space="preserve">I diversi curricula hanno come core prestazione sportiva, attività fisica adattata, lo sport come strumento di integrazione, l’educazione motoria all’interno di framework aggiornato alle nuove sfide del </w:t>
      </w:r>
      <w:proofErr w:type="spellStart"/>
      <w:r w:rsidRPr="001D2B4E">
        <w:rPr>
          <w:rFonts w:ascii="Arial" w:hAnsi="Arial" w:cs="Arial"/>
          <w:b/>
          <w:bCs/>
          <w:sz w:val="22"/>
          <w:szCs w:val="22"/>
        </w:rPr>
        <w:t>Pnrr</w:t>
      </w:r>
      <w:proofErr w:type="spellEnd"/>
      <w:r w:rsidRPr="001D2B4E">
        <w:rPr>
          <w:rFonts w:ascii="Arial" w:hAnsi="Arial" w:cs="Arial"/>
          <w:b/>
          <w:bCs/>
          <w:sz w:val="22"/>
          <w:szCs w:val="22"/>
        </w:rPr>
        <w:t>.</w:t>
      </w:r>
      <w:r w:rsidRPr="001D2B4E">
        <w:rPr>
          <w:rFonts w:ascii="Arial" w:hAnsi="Arial" w:cs="Arial"/>
          <w:sz w:val="22"/>
          <w:szCs w:val="22"/>
        </w:rPr>
        <w:t xml:space="preserve"> In particolare, i curricula sono: Meccanismi di base: la prestazione sportiva e la prevenzione degli infortuni; Programmi di sviluppo dello sport, valutazione, gestione e modelli di prestazione; Meccanismi di base e modificazioni esercizio-correlate; Programmi di intervento fisico nelle patologie esercizio-sensibili; Programmi di prevenzione delle patologie non trasmissibili e legate alla sedentarietà; Didattiche innovative delle attività motorie e sportive. </w:t>
      </w:r>
    </w:p>
    <w:p w14:paraId="484EFDCB" w14:textId="77777777" w:rsidR="001D2B4E" w:rsidRPr="001D2B4E" w:rsidRDefault="001D2B4E" w:rsidP="001D2B4E">
      <w:pPr>
        <w:jc w:val="both"/>
        <w:rPr>
          <w:rFonts w:ascii="Arial" w:eastAsiaTheme="majorEastAsia" w:hAnsi="Arial" w:cs="Arial"/>
          <w:sz w:val="22"/>
          <w:szCs w:val="22"/>
          <w:lang w:eastAsia="ja-JP"/>
        </w:rPr>
      </w:pPr>
    </w:p>
    <w:p w14:paraId="196B333C" w14:textId="77777777" w:rsidR="001D2B4E" w:rsidRPr="001D2B4E" w:rsidRDefault="001D2B4E" w:rsidP="001D2B4E">
      <w:pPr>
        <w:jc w:val="both"/>
        <w:rPr>
          <w:rFonts w:ascii="Arial" w:eastAsiaTheme="majorEastAsia" w:hAnsi="Arial" w:cs="Arial"/>
          <w:b/>
          <w:bCs/>
          <w:sz w:val="22"/>
          <w:szCs w:val="22"/>
          <w:lang w:eastAsia="ja-JP"/>
        </w:rPr>
      </w:pPr>
      <w:r w:rsidRPr="001D2B4E">
        <w:rPr>
          <w:rFonts w:ascii="Arial" w:eastAsiaTheme="majorEastAsia" w:hAnsi="Arial" w:cs="Arial"/>
          <w:b/>
          <w:bCs/>
          <w:sz w:val="22"/>
          <w:szCs w:val="22"/>
          <w:lang w:eastAsia="ja-JP"/>
        </w:rPr>
        <w:t>Sbocchi professionali</w:t>
      </w:r>
    </w:p>
    <w:p w14:paraId="40993A25" w14:textId="77777777" w:rsidR="001D2B4E" w:rsidRPr="001D2B4E" w:rsidRDefault="001D2B4E" w:rsidP="001D2B4E">
      <w:pPr>
        <w:jc w:val="both"/>
        <w:rPr>
          <w:rFonts w:ascii="Arial" w:eastAsiaTheme="majorEastAsia" w:hAnsi="Arial" w:cs="Arial"/>
          <w:sz w:val="22"/>
          <w:szCs w:val="22"/>
          <w:lang w:eastAsia="ja-JP"/>
        </w:rPr>
      </w:pPr>
    </w:p>
    <w:p w14:paraId="515883DE" w14:textId="77777777" w:rsidR="001D2B4E" w:rsidRPr="001D2B4E" w:rsidRDefault="001D2B4E" w:rsidP="001D2B4E">
      <w:pPr>
        <w:jc w:val="both"/>
        <w:rPr>
          <w:rFonts w:ascii="Arial" w:hAnsi="Arial" w:cs="Arial"/>
          <w:sz w:val="22"/>
          <w:szCs w:val="22"/>
        </w:rPr>
      </w:pPr>
      <w:r w:rsidRPr="001D2B4E">
        <w:rPr>
          <w:rFonts w:ascii="Arial" w:eastAsiaTheme="majorEastAsia" w:hAnsi="Arial" w:cs="Arial"/>
          <w:sz w:val="22"/>
          <w:szCs w:val="22"/>
          <w:lang w:eastAsia="ja-JP"/>
        </w:rPr>
        <w:t xml:space="preserve">Se </w:t>
      </w:r>
      <w:r w:rsidRPr="001D2B4E">
        <w:rPr>
          <w:rFonts w:ascii="Arial" w:hAnsi="Arial" w:cs="Arial"/>
          <w:sz w:val="22"/>
          <w:szCs w:val="22"/>
        </w:rPr>
        <w:t xml:space="preserve">il dottorato di ricerca è il livello formativo necessario per iniziare un percorso accademico, sempre più dipartimenti universitari richiedono giovani con competenze legate alle </w:t>
      </w:r>
      <w:r w:rsidRPr="001D2B4E">
        <w:rPr>
          <w:rFonts w:ascii="Arial" w:hAnsi="Arial" w:cs="Arial"/>
          <w:b/>
          <w:bCs/>
          <w:sz w:val="22"/>
          <w:szCs w:val="22"/>
        </w:rPr>
        <w:t>Scienze del movimento</w:t>
      </w:r>
      <w:r w:rsidRPr="001D2B4E">
        <w:rPr>
          <w:rFonts w:ascii="Arial" w:hAnsi="Arial" w:cs="Arial"/>
          <w:sz w:val="22"/>
          <w:szCs w:val="22"/>
        </w:rPr>
        <w:t xml:space="preserve"> e che possano sviluppare linee di ricerca specifiche in questo ambito. Oltre all'ambito accademico il dottorato permette di avere una </w:t>
      </w:r>
      <w:r w:rsidRPr="001D2B4E">
        <w:rPr>
          <w:rFonts w:ascii="Arial" w:hAnsi="Arial" w:cs="Arial"/>
          <w:b/>
          <w:bCs/>
          <w:sz w:val="22"/>
          <w:szCs w:val="22"/>
        </w:rPr>
        <w:t xml:space="preserve">preparazione scientifica eccellente nell'ambito tecnologico dello sport di prestazione </w:t>
      </w:r>
      <w:r w:rsidRPr="001D2B4E">
        <w:rPr>
          <w:rFonts w:ascii="Arial" w:hAnsi="Arial" w:cs="Arial"/>
          <w:sz w:val="22"/>
          <w:szCs w:val="22"/>
        </w:rPr>
        <w:t>necessaria in aziende che si occupano di strumentazioni specifiche e di tecnologia avanzata per il monitoraggio dell'attività fisica. Inoltre, il percorso permette l'acquisizione di competenze specifiche utilizzabili nell'attività professionale di elevata qualificazione in enti pubblici, strutture private, istituzioni ed enti specializzati compresi quelli che agiscono nell'ambito del privato sociale. In specifico una delle peculiarità di questo corso sarà fornire le competenze scientifiche per potere accedere a bandi di ricerca per il finanziamento di progetti a livello nazionale ed internazionale. Infine, il corso prevede di fornire gli elementi necessari per dare accesso e favorire lo sviluppo professionale di chi deve farsi carico della formazione avanzata e dell'aggiornamento per le materie relative all'educazione fisica e alle scienze motorie nelle scuole di ogni ordine e grado.</w:t>
      </w:r>
    </w:p>
    <w:p w14:paraId="4BC7C11A" w14:textId="77777777" w:rsidR="001D2B4E" w:rsidRPr="001D2B4E" w:rsidRDefault="001D2B4E" w:rsidP="001D2B4E">
      <w:pPr>
        <w:autoSpaceDE w:val="0"/>
        <w:autoSpaceDN w:val="0"/>
        <w:adjustRightInd w:val="0"/>
        <w:ind w:firstLine="284"/>
        <w:contextualSpacing/>
        <w:jc w:val="both"/>
        <w:rPr>
          <w:rFonts w:ascii="Arial" w:eastAsiaTheme="majorEastAsia" w:hAnsi="Arial" w:cs="Arial"/>
          <w:sz w:val="22"/>
          <w:szCs w:val="22"/>
          <w:lang w:eastAsia="ja-JP"/>
        </w:rPr>
      </w:pPr>
    </w:p>
    <w:p w14:paraId="4947DA09" w14:textId="77777777" w:rsidR="001D2B4E" w:rsidRPr="001D2B4E" w:rsidRDefault="001D2B4E" w:rsidP="001D2B4E">
      <w:pPr>
        <w:pStyle w:val="NormaleWeb"/>
        <w:spacing w:before="0" w:beforeAutospacing="0" w:after="0" w:afterAutospacing="0"/>
        <w:jc w:val="both"/>
        <w:rPr>
          <w:rFonts w:ascii="Arial" w:hAnsi="Arial" w:cs="Arial"/>
          <w:b/>
          <w:bCs/>
          <w:sz w:val="22"/>
          <w:szCs w:val="22"/>
        </w:rPr>
      </w:pPr>
    </w:p>
    <w:p w14:paraId="64847212" w14:textId="77777777" w:rsidR="001D2B4E" w:rsidRPr="001D2B4E" w:rsidRDefault="001D2B4E" w:rsidP="001D2B4E">
      <w:pPr>
        <w:pStyle w:val="NormaleWeb"/>
        <w:spacing w:before="0" w:beforeAutospacing="0" w:after="0" w:afterAutospacing="0"/>
        <w:jc w:val="both"/>
        <w:rPr>
          <w:rFonts w:ascii="Arial" w:hAnsi="Arial" w:cs="Arial"/>
          <w:b/>
          <w:bCs/>
          <w:sz w:val="22"/>
          <w:szCs w:val="22"/>
        </w:rPr>
      </w:pPr>
      <w:r w:rsidRPr="001D2B4E">
        <w:rPr>
          <w:rFonts w:ascii="Arial" w:hAnsi="Arial" w:cs="Arial"/>
          <w:b/>
          <w:bCs/>
          <w:sz w:val="22"/>
          <w:szCs w:val="22"/>
        </w:rPr>
        <w:t>Gli atenei coinvolti</w:t>
      </w:r>
    </w:p>
    <w:p w14:paraId="4818FE78" w14:textId="77777777" w:rsidR="001D2B4E" w:rsidRPr="001D2B4E" w:rsidRDefault="001D2B4E" w:rsidP="001D2B4E">
      <w:pPr>
        <w:pStyle w:val="NormaleWeb"/>
        <w:spacing w:before="0" w:beforeAutospacing="0" w:after="0" w:afterAutospacing="0"/>
        <w:jc w:val="both"/>
        <w:rPr>
          <w:rFonts w:ascii="Arial" w:hAnsi="Arial" w:cs="Arial"/>
          <w:sz w:val="22"/>
          <w:szCs w:val="22"/>
        </w:rPr>
      </w:pPr>
    </w:p>
    <w:p w14:paraId="66DBA9BC" w14:textId="340E730C" w:rsidR="001D2B4E" w:rsidRPr="001D2B4E" w:rsidRDefault="001D2B4E" w:rsidP="001D2B4E">
      <w:pPr>
        <w:jc w:val="both"/>
        <w:rPr>
          <w:rFonts w:ascii="Arial" w:eastAsia="Times New Roman" w:hAnsi="Arial" w:cs="Arial"/>
          <w:sz w:val="22"/>
          <w:szCs w:val="22"/>
        </w:rPr>
      </w:pPr>
      <w:r w:rsidRPr="001D2B4E">
        <w:rPr>
          <w:rFonts w:ascii="Arial" w:hAnsi="Arial" w:cs="Arial"/>
          <w:sz w:val="22"/>
          <w:szCs w:val="22"/>
        </w:rPr>
        <w:t>I candidati vincitori di una borsa lavoreranno, in base al titolo di ricerca scelto, in una delle</w:t>
      </w:r>
      <w:r>
        <w:rPr>
          <w:rFonts w:ascii="Arial" w:hAnsi="Arial" w:cs="Arial"/>
          <w:sz w:val="22"/>
          <w:szCs w:val="22"/>
        </w:rPr>
        <w:t xml:space="preserve"> </w:t>
      </w:r>
      <w:r w:rsidRPr="001D2B4E">
        <w:rPr>
          <w:rFonts w:ascii="Arial" w:hAnsi="Arial" w:cs="Arial"/>
          <w:sz w:val="22"/>
          <w:szCs w:val="22"/>
        </w:rPr>
        <w:t xml:space="preserve">Università aderenti al progetto: </w:t>
      </w:r>
      <w:r w:rsidRPr="001D2B4E">
        <w:rPr>
          <w:rFonts w:ascii="Arial" w:eastAsia="Times New Roman" w:hAnsi="Arial" w:cs="Arial"/>
          <w:sz w:val="22"/>
          <w:szCs w:val="22"/>
        </w:rPr>
        <w:t xml:space="preserve">Libera Università di </w:t>
      </w:r>
      <w:r>
        <w:rPr>
          <w:rFonts w:ascii="Arial" w:eastAsia="Times New Roman" w:hAnsi="Arial" w:cs="Arial"/>
          <w:sz w:val="22"/>
          <w:szCs w:val="22"/>
        </w:rPr>
        <w:t>B</w:t>
      </w:r>
      <w:r w:rsidRPr="001D2B4E">
        <w:rPr>
          <w:rFonts w:ascii="Arial" w:eastAsia="Times New Roman" w:hAnsi="Arial" w:cs="Arial"/>
          <w:sz w:val="22"/>
          <w:szCs w:val="22"/>
        </w:rPr>
        <w:t>olzano</w:t>
      </w:r>
      <w:r>
        <w:rPr>
          <w:rFonts w:ascii="Arial" w:eastAsia="Times New Roman" w:hAnsi="Arial" w:cs="Arial"/>
          <w:sz w:val="22"/>
          <w:szCs w:val="22"/>
        </w:rPr>
        <w:t>,</w:t>
      </w:r>
      <w:r w:rsidRPr="001D2B4E">
        <w:rPr>
          <w:rFonts w:ascii="Arial" w:eastAsia="Times New Roman" w:hAnsi="Arial" w:cs="Arial"/>
          <w:sz w:val="22"/>
          <w:szCs w:val="22"/>
        </w:rPr>
        <w:t xml:space="preserve"> Università degli Studi di F</w:t>
      </w:r>
      <w:r>
        <w:rPr>
          <w:rFonts w:ascii="Arial" w:eastAsia="Times New Roman" w:hAnsi="Arial" w:cs="Arial"/>
          <w:sz w:val="22"/>
          <w:szCs w:val="22"/>
        </w:rPr>
        <w:t>oggia,</w:t>
      </w:r>
      <w:r w:rsidRPr="001D2B4E">
        <w:rPr>
          <w:rFonts w:ascii="Arial" w:eastAsia="Times New Roman" w:hAnsi="Arial" w:cs="Arial"/>
          <w:sz w:val="22"/>
          <w:szCs w:val="22"/>
        </w:rPr>
        <w:t xml:space="preserve"> Università degli Studi "Magna </w:t>
      </w:r>
      <w:proofErr w:type="spellStart"/>
      <w:r w:rsidRPr="001D2B4E">
        <w:rPr>
          <w:rFonts w:ascii="Arial" w:eastAsia="Times New Roman" w:hAnsi="Arial" w:cs="Arial"/>
          <w:sz w:val="22"/>
          <w:szCs w:val="22"/>
        </w:rPr>
        <w:t>Graecia</w:t>
      </w:r>
      <w:proofErr w:type="spellEnd"/>
      <w:r w:rsidRPr="001D2B4E">
        <w:rPr>
          <w:rFonts w:ascii="Arial" w:eastAsia="Times New Roman" w:hAnsi="Arial" w:cs="Arial"/>
          <w:sz w:val="22"/>
          <w:szCs w:val="22"/>
        </w:rPr>
        <w:t>" di C</w:t>
      </w:r>
      <w:r>
        <w:rPr>
          <w:rFonts w:ascii="Arial" w:eastAsia="Times New Roman" w:hAnsi="Arial" w:cs="Arial"/>
          <w:sz w:val="22"/>
          <w:szCs w:val="22"/>
        </w:rPr>
        <w:t>atanzaro</w:t>
      </w:r>
      <w:r w:rsidRPr="001D2B4E">
        <w:rPr>
          <w:rFonts w:ascii="Arial" w:eastAsia="Times New Roman" w:hAnsi="Arial" w:cs="Arial"/>
          <w:sz w:val="22"/>
          <w:szCs w:val="22"/>
        </w:rPr>
        <w:t>, Università degli Studi del M</w:t>
      </w:r>
      <w:r>
        <w:rPr>
          <w:rFonts w:ascii="Arial" w:eastAsia="Times New Roman" w:hAnsi="Arial" w:cs="Arial"/>
          <w:sz w:val="22"/>
          <w:szCs w:val="22"/>
        </w:rPr>
        <w:t>olise</w:t>
      </w:r>
      <w:r w:rsidRPr="001D2B4E">
        <w:rPr>
          <w:rFonts w:ascii="Arial" w:eastAsia="Times New Roman" w:hAnsi="Arial" w:cs="Arial"/>
          <w:sz w:val="22"/>
          <w:szCs w:val="22"/>
        </w:rPr>
        <w:t>, Università degli Studi di P</w:t>
      </w:r>
      <w:r>
        <w:rPr>
          <w:rFonts w:ascii="Arial" w:eastAsia="Times New Roman" w:hAnsi="Arial" w:cs="Arial"/>
          <w:sz w:val="22"/>
          <w:szCs w:val="22"/>
        </w:rPr>
        <w:t>adova</w:t>
      </w:r>
      <w:r w:rsidRPr="001D2B4E">
        <w:rPr>
          <w:rFonts w:ascii="Arial" w:eastAsia="Times New Roman" w:hAnsi="Arial" w:cs="Arial"/>
          <w:sz w:val="22"/>
          <w:szCs w:val="22"/>
        </w:rPr>
        <w:t>, Università degli Studi di T</w:t>
      </w:r>
      <w:r>
        <w:rPr>
          <w:rFonts w:ascii="Arial" w:eastAsia="Times New Roman" w:hAnsi="Arial" w:cs="Arial"/>
          <w:sz w:val="22"/>
          <w:szCs w:val="22"/>
        </w:rPr>
        <w:t>orino</w:t>
      </w:r>
      <w:r w:rsidRPr="001D2B4E">
        <w:rPr>
          <w:rFonts w:ascii="Arial" w:eastAsia="Times New Roman" w:hAnsi="Arial" w:cs="Arial"/>
          <w:sz w:val="22"/>
          <w:szCs w:val="22"/>
        </w:rPr>
        <w:t>, Università degli Studi di T</w:t>
      </w:r>
      <w:r>
        <w:rPr>
          <w:rFonts w:ascii="Arial" w:eastAsia="Times New Roman" w:hAnsi="Arial" w:cs="Arial"/>
          <w:sz w:val="22"/>
          <w:szCs w:val="22"/>
        </w:rPr>
        <w:t>rento</w:t>
      </w:r>
      <w:r w:rsidRPr="001D2B4E">
        <w:rPr>
          <w:rFonts w:ascii="Arial" w:eastAsia="Times New Roman" w:hAnsi="Arial" w:cs="Arial"/>
          <w:sz w:val="22"/>
          <w:szCs w:val="22"/>
        </w:rPr>
        <w:t>, Università degli Studi di R</w:t>
      </w:r>
      <w:r>
        <w:rPr>
          <w:rFonts w:ascii="Arial" w:eastAsia="Times New Roman" w:hAnsi="Arial" w:cs="Arial"/>
          <w:sz w:val="22"/>
          <w:szCs w:val="22"/>
        </w:rPr>
        <w:t>oma</w:t>
      </w:r>
      <w:r w:rsidRPr="001D2B4E">
        <w:rPr>
          <w:rFonts w:ascii="Arial" w:eastAsia="Times New Roman" w:hAnsi="Arial" w:cs="Arial"/>
          <w:sz w:val="22"/>
          <w:szCs w:val="22"/>
        </w:rPr>
        <w:t xml:space="preserve"> "Foro Italico", Università degli Studi "G. d'Annunzio" C</w:t>
      </w:r>
      <w:r>
        <w:rPr>
          <w:rFonts w:ascii="Arial" w:eastAsia="Times New Roman" w:hAnsi="Arial" w:cs="Arial"/>
          <w:sz w:val="22"/>
          <w:szCs w:val="22"/>
        </w:rPr>
        <w:t>hieti-Pescara</w:t>
      </w:r>
      <w:r w:rsidRPr="001D2B4E">
        <w:rPr>
          <w:rFonts w:ascii="Arial" w:eastAsia="Times New Roman" w:hAnsi="Arial" w:cs="Arial"/>
          <w:sz w:val="22"/>
          <w:szCs w:val="22"/>
        </w:rPr>
        <w:t>, Università degli Studi dell'A</w:t>
      </w:r>
      <w:r>
        <w:rPr>
          <w:rFonts w:ascii="Arial" w:eastAsia="Times New Roman" w:hAnsi="Arial" w:cs="Arial"/>
          <w:sz w:val="22"/>
          <w:szCs w:val="22"/>
        </w:rPr>
        <w:t>quila</w:t>
      </w:r>
      <w:r w:rsidRPr="001D2B4E">
        <w:rPr>
          <w:rFonts w:ascii="Arial" w:eastAsia="Times New Roman" w:hAnsi="Arial" w:cs="Arial"/>
          <w:sz w:val="22"/>
          <w:szCs w:val="22"/>
        </w:rPr>
        <w:t>, Università Telematica P</w:t>
      </w:r>
      <w:r>
        <w:rPr>
          <w:rFonts w:ascii="Arial" w:eastAsia="Times New Roman" w:hAnsi="Arial" w:cs="Arial"/>
          <w:sz w:val="22"/>
          <w:szCs w:val="22"/>
        </w:rPr>
        <w:t>egaso</w:t>
      </w:r>
      <w:r w:rsidRPr="001D2B4E">
        <w:rPr>
          <w:rFonts w:ascii="Arial" w:eastAsia="Times New Roman" w:hAnsi="Arial" w:cs="Arial"/>
          <w:sz w:val="22"/>
          <w:szCs w:val="22"/>
        </w:rPr>
        <w:t>, Università degli Studi di N</w:t>
      </w:r>
      <w:r>
        <w:rPr>
          <w:rFonts w:ascii="Arial" w:eastAsia="Times New Roman" w:hAnsi="Arial" w:cs="Arial"/>
          <w:sz w:val="22"/>
          <w:szCs w:val="22"/>
        </w:rPr>
        <w:t xml:space="preserve">apoli </w:t>
      </w:r>
      <w:r w:rsidRPr="001D2B4E">
        <w:rPr>
          <w:rFonts w:ascii="Arial" w:eastAsia="Times New Roman" w:hAnsi="Arial" w:cs="Arial"/>
          <w:sz w:val="22"/>
          <w:szCs w:val="22"/>
        </w:rPr>
        <w:t>"Parthenope", Università del S</w:t>
      </w:r>
      <w:r>
        <w:rPr>
          <w:rFonts w:ascii="Arial" w:eastAsia="Times New Roman" w:hAnsi="Arial" w:cs="Arial"/>
          <w:sz w:val="22"/>
          <w:szCs w:val="22"/>
        </w:rPr>
        <w:t>alento</w:t>
      </w:r>
      <w:r w:rsidRPr="001D2B4E">
        <w:rPr>
          <w:rFonts w:ascii="Arial" w:eastAsia="Times New Roman" w:hAnsi="Arial" w:cs="Arial"/>
          <w:sz w:val="22"/>
          <w:szCs w:val="22"/>
        </w:rPr>
        <w:t>, Università degli Studi di G</w:t>
      </w:r>
      <w:r>
        <w:rPr>
          <w:rFonts w:ascii="Arial" w:eastAsia="Times New Roman" w:hAnsi="Arial" w:cs="Arial"/>
          <w:sz w:val="22"/>
          <w:szCs w:val="22"/>
        </w:rPr>
        <w:t>enova</w:t>
      </w:r>
      <w:r w:rsidRPr="001D2B4E">
        <w:rPr>
          <w:rFonts w:ascii="Arial" w:eastAsia="Times New Roman" w:hAnsi="Arial" w:cs="Arial"/>
          <w:sz w:val="22"/>
          <w:szCs w:val="22"/>
        </w:rPr>
        <w:t>, Università degli Studi di S</w:t>
      </w:r>
      <w:r>
        <w:rPr>
          <w:rFonts w:ascii="Arial" w:eastAsia="Times New Roman" w:hAnsi="Arial" w:cs="Arial"/>
          <w:sz w:val="22"/>
          <w:szCs w:val="22"/>
        </w:rPr>
        <w:t>assari</w:t>
      </w:r>
      <w:r w:rsidRPr="001D2B4E">
        <w:rPr>
          <w:rFonts w:ascii="Arial" w:eastAsia="Times New Roman" w:hAnsi="Arial" w:cs="Arial"/>
          <w:sz w:val="22"/>
          <w:szCs w:val="22"/>
        </w:rPr>
        <w:t>, Università di P</w:t>
      </w:r>
      <w:r>
        <w:rPr>
          <w:rFonts w:ascii="Arial" w:eastAsia="Times New Roman" w:hAnsi="Arial" w:cs="Arial"/>
          <w:sz w:val="22"/>
          <w:szCs w:val="22"/>
        </w:rPr>
        <w:t>isa</w:t>
      </w:r>
      <w:r w:rsidRPr="001D2B4E">
        <w:rPr>
          <w:rFonts w:ascii="Arial" w:eastAsia="Times New Roman" w:hAnsi="Arial" w:cs="Arial"/>
          <w:sz w:val="22"/>
          <w:szCs w:val="22"/>
        </w:rPr>
        <w:t>, Università Telematica San Raffaele Roma, Università degli Studi di U</w:t>
      </w:r>
      <w:r>
        <w:rPr>
          <w:rFonts w:ascii="Arial" w:eastAsia="Times New Roman" w:hAnsi="Arial" w:cs="Arial"/>
          <w:sz w:val="22"/>
          <w:szCs w:val="22"/>
        </w:rPr>
        <w:t>dine</w:t>
      </w:r>
      <w:r w:rsidRPr="001D2B4E">
        <w:rPr>
          <w:rFonts w:ascii="Arial" w:eastAsia="Times New Roman" w:hAnsi="Arial" w:cs="Arial"/>
          <w:sz w:val="22"/>
          <w:szCs w:val="22"/>
        </w:rPr>
        <w:t>, Università degli Studi di S</w:t>
      </w:r>
      <w:r>
        <w:rPr>
          <w:rFonts w:ascii="Arial" w:eastAsia="Times New Roman" w:hAnsi="Arial" w:cs="Arial"/>
          <w:sz w:val="22"/>
          <w:szCs w:val="22"/>
        </w:rPr>
        <w:t>alerno</w:t>
      </w:r>
      <w:r w:rsidRPr="001D2B4E">
        <w:rPr>
          <w:rFonts w:ascii="Arial" w:eastAsia="Times New Roman" w:hAnsi="Arial" w:cs="Arial"/>
          <w:sz w:val="22"/>
          <w:szCs w:val="22"/>
        </w:rPr>
        <w:t>, Università degli Studi di P</w:t>
      </w:r>
      <w:r>
        <w:rPr>
          <w:rFonts w:ascii="Arial" w:eastAsia="Times New Roman" w:hAnsi="Arial" w:cs="Arial"/>
          <w:sz w:val="22"/>
          <w:szCs w:val="22"/>
        </w:rPr>
        <w:t>alermo</w:t>
      </w:r>
      <w:r w:rsidRPr="001D2B4E">
        <w:rPr>
          <w:rFonts w:ascii="Arial" w:eastAsia="Times New Roman" w:hAnsi="Arial" w:cs="Arial"/>
          <w:sz w:val="22"/>
          <w:szCs w:val="22"/>
        </w:rPr>
        <w:t>, Università degli Studi di B</w:t>
      </w:r>
      <w:r>
        <w:rPr>
          <w:rFonts w:ascii="Arial" w:eastAsia="Times New Roman" w:hAnsi="Arial" w:cs="Arial"/>
          <w:sz w:val="22"/>
          <w:szCs w:val="22"/>
        </w:rPr>
        <w:t>ari Ado Moro</w:t>
      </w:r>
      <w:r w:rsidRPr="001D2B4E">
        <w:rPr>
          <w:rFonts w:ascii="Arial" w:eastAsia="Times New Roman" w:hAnsi="Arial" w:cs="Arial"/>
          <w:sz w:val="22"/>
          <w:szCs w:val="22"/>
        </w:rPr>
        <w:t>, Università degli Studi di P</w:t>
      </w:r>
      <w:r>
        <w:rPr>
          <w:rFonts w:ascii="Arial" w:eastAsia="Times New Roman" w:hAnsi="Arial" w:cs="Arial"/>
          <w:sz w:val="22"/>
          <w:szCs w:val="22"/>
        </w:rPr>
        <w:t>arma</w:t>
      </w:r>
      <w:r w:rsidRPr="001D2B4E">
        <w:rPr>
          <w:rFonts w:ascii="Arial" w:eastAsia="Times New Roman" w:hAnsi="Arial" w:cs="Arial"/>
          <w:sz w:val="22"/>
          <w:szCs w:val="22"/>
        </w:rPr>
        <w:t>, Università degli Studi di R</w:t>
      </w:r>
      <w:r>
        <w:rPr>
          <w:rFonts w:ascii="Arial" w:eastAsia="Times New Roman" w:hAnsi="Arial" w:cs="Arial"/>
          <w:sz w:val="22"/>
          <w:szCs w:val="22"/>
        </w:rPr>
        <w:t>oma</w:t>
      </w:r>
      <w:r w:rsidRPr="001D2B4E">
        <w:rPr>
          <w:rFonts w:ascii="Arial" w:eastAsia="Times New Roman" w:hAnsi="Arial" w:cs="Arial"/>
          <w:sz w:val="22"/>
          <w:szCs w:val="22"/>
        </w:rPr>
        <w:t xml:space="preserve"> "Tor Vergata" Università degli Studi di R</w:t>
      </w:r>
      <w:r>
        <w:rPr>
          <w:rFonts w:ascii="Arial" w:eastAsia="Times New Roman" w:hAnsi="Arial" w:cs="Arial"/>
          <w:sz w:val="22"/>
          <w:szCs w:val="22"/>
        </w:rPr>
        <w:t>oma</w:t>
      </w:r>
      <w:r w:rsidRPr="001D2B4E">
        <w:rPr>
          <w:rFonts w:ascii="Arial" w:eastAsia="Times New Roman" w:hAnsi="Arial" w:cs="Arial"/>
          <w:sz w:val="22"/>
          <w:szCs w:val="22"/>
        </w:rPr>
        <w:t xml:space="preserve"> "La Sapienza"</w:t>
      </w:r>
    </w:p>
    <w:p w14:paraId="1C67483A" w14:textId="140B7C13" w:rsidR="001D2B4E" w:rsidRPr="001D2B4E" w:rsidRDefault="001D2B4E" w:rsidP="001D2B4E">
      <w:pPr>
        <w:autoSpaceDE w:val="0"/>
        <w:autoSpaceDN w:val="0"/>
        <w:adjustRightInd w:val="0"/>
        <w:jc w:val="both"/>
        <w:rPr>
          <w:rFonts w:ascii="Arial" w:hAnsi="Arial" w:cs="Arial"/>
          <w:sz w:val="22"/>
          <w:szCs w:val="22"/>
        </w:rPr>
      </w:pPr>
    </w:p>
    <w:p w14:paraId="783BC529" w14:textId="77777777" w:rsidR="001D2B4E" w:rsidRDefault="001D2B4E" w:rsidP="001D2B4E">
      <w:pPr>
        <w:pStyle w:val="NormaleWeb"/>
        <w:rPr>
          <w:rFonts w:ascii="Arial" w:hAnsi="Arial" w:cs="Arial"/>
          <w:b/>
          <w:bCs/>
          <w:sz w:val="22"/>
          <w:szCs w:val="22"/>
        </w:rPr>
      </w:pPr>
    </w:p>
    <w:p w14:paraId="48638B8A" w14:textId="77777777" w:rsidR="001D2B4E" w:rsidRDefault="001D2B4E" w:rsidP="001D2B4E">
      <w:pPr>
        <w:pStyle w:val="NormaleWeb"/>
        <w:rPr>
          <w:rFonts w:ascii="Arial" w:hAnsi="Arial" w:cs="Arial"/>
          <w:b/>
          <w:bCs/>
          <w:sz w:val="22"/>
          <w:szCs w:val="22"/>
        </w:rPr>
      </w:pPr>
    </w:p>
    <w:p w14:paraId="414AA965" w14:textId="2DED07A6" w:rsidR="001D2B4E" w:rsidRPr="001D2B4E" w:rsidRDefault="001D2B4E" w:rsidP="001D2B4E">
      <w:pPr>
        <w:pStyle w:val="NormaleWeb"/>
        <w:rPr>
          <w:rFonts w:ascii="Arial" w:hAnsi="Arial" w:cs="Arial"/>
          <w:b/>
          <w:bCs/>
          <w:sz w:val="22"/>
          <w:szCs w:val="22"/>
        </w:rPr>
      </w:pPr>
      <w:r w:rsidRPr="001D2B4E">
        <w:rPr>
          <w:rFonts w:ascii="Arial" w:hAnsi="Arial" w:cs="Arial"/>
          <w:b/>
          <w:bCs/>
          <w:sz w:val="22"/>
          <w:szCs w:val="22"/>
        </w:rPr>
        <w:t>Le sedi estere</w:t>
      </w:r>
    </w:p>
    <w:p w14:paraId="68516DBE" w14:textId="77777777" w:rsidR="001D2B4E" w:rsidRPr="001D2B4E" w:rsidRDefault="001D2B4E" w:rsidP="001D2B4E">
      <w:pPr>
        <w:contextualSpacing/>
        <w:jc w:val="both"/>
        <w:rPr>
          <w:rFonts w:ascii="Arial" w:eastAsia="Times New Roman" w:hAnsi="Arial" w:cs="Arial"/>
          <w:sz w:val="22"/>
          <w:szCs w:val="22"/>
        </w:rPr>
      </w:pPr>
      <w:r w:rsidRPr="001D2B4E">
        <w:rPr>
          <w:rFonts w:ascii="Arial" w:eastAsia="Times New Roman" w:hAnsi="Arial" w:cs="Arial"/>
          <w:sz w:val="22"/>
          <w:szCs w:val="22"/>
        </w:rPr>
        <w:t xml:space="preserve">Il dottorato prevede di trascorrere un periodo all'estero, di almeno 6 mesi, </w:t>
      </w:r>
      <w:r w:rsidRPr="001D2B4E">
        <w:rPr>
          <w:rFonts w:ascii="Arial" w:eastAsiaTheme="majorEastAsia" w:hAnsi="Arial" w:cs="Arial"/>
          <w:sz w:val="22"/>
          <w:szCs w:val="22"/>
          <w:lang w:eastAsia="ja-JP"/>
        </w:rPr>
        <w:t>in qualificati centri</w:t>
      </w:r>
      <w:r w:rsidRPr="001D2B4E">
        <w:rPr>
          <w:rFonts w:ascii="Arial" w:eastAsiaTheme="majorEastAsia" w:hAnsi="Arial" w:cs="Arial"/>
          <w:b/>
          <w:bCs/>
          <w:sz w:val="22"/>
          <w:szCs w:val="22"/>
          <w:lang w:eastAsia="ja-JP"/>
        </w:rPr>
        <w:t xml:space="preserve"> </w:t>
      </w:r>
      <w:r w:rsidRPr="001D2B4E">
        <w:rPr>
          <w:rFonts w:ascii="Arial" w:eastAsiaTheme="majorEastAsia" w:hAnsi="Arial" w:cs="Arial"/>
          <w:sz w:val="22"/>
          <w:szCs w:val="22"/>
          <w:lang w:eastAsia="ja-JP"/>
        </w:rPr>
        <w:t xml:space="preserve">universitari e di ricerca, </w:t>
      </w:r>
      <w:r w:rsidRPr="001D2B4E">
        <w:rPr>
          <w:rFonts w:ascii="Arial" w:eastAsia="Times New Roman" w:hAnsi="Arial" w:cs="Arial"/>
          <w:sz w:val="22"/>
          <w:szCs w:val="22"/>
        </w:rPr>
        <w:t xml:space="preserve">messi a disposizione dal partenariato attraverso le collaborazioni degli atenei che afferiscono al Dottorato, per consolidare e incrementare le proprie conoscenze e capacità di ricerca scientifica, favorendo la convergenza transdisciplinare di esperienze, metodologie e strumentazioni. Tra le sedi universitarie estere: Austria, Croazia, Repubblica Ceca, Norvegia, Spagna, Svizzera, Grecia, Danimarca, Germania, Slovacchia, Portogallo e Stati Uniti. </w:t>
      </w:r>
    </w:p>
    <w:p w14:paraId="16EBFB00" w14:textId="77777777" w:rsidR="001D2B4E" w:rsidRPr="001D2B4E" w:rsidRDefault="001D2B4E" w:rsidP="001D2B4E">
      <w:pPr>
        <w:jc w:val="both"/>
        <w:rPr>
          <w:rFonts w:ascii="Arial" w:hAnsi="Arial" w:cs="Arial"/>
          <w:sz w:val="22"/>
          <w:szCs w:val="22"/>
        </w:rPr>
      </w:pPr>
    </w:p>
    <w:p w14:paraId="7608F4D5" w14:textId="77777777" w:rsidR="001D2B4E" w:rsidRPr="001D2B4E" w:rsidRDefault="001D2B4E" w:rsidP="001D2B4E">
      <w:pPr>
        <w:rPr>
          <w:rFonts w:ascii="Arial" w:hAnsi="Arial" w:cs="Arial"/>
          <w:sz w:val="22"/>
          <w:szCs w:val="22"/>
        </w:rPr>
      </w:pPr>
    </w:p>
    <w:p w14:paraId="50A5744E" w14:textId="77777777" w:rsidR="001D2B4E" w:rsidRPr="001D2B4E" w:rsidRDefault="001D2B4E" w:rsidP="001D2B4E">
      <w:pPr>
        <w:rPr>
          <w:rFonts w:ascii="Arial" w:hAnsi="Arial" w:cs="Arial"/>
          <w:b/>
          <w:bCs/>
          <w:sz w:val="22"/>
          <w:szCs w:val="22"/>
        </w:rPr>
      </w:pPr>
    </w:p>
    <w:p w14:paraId="22817E74" w14:textId="77777777" w:rsidR="00C264A9" w:rsidRPr="001D2B4E" w:rsidRDefault="001850AC">
      <w:pPr>
        <w:jc w:val="both"/>
        <w:rPr>
          <w:rFonts w:ascii="Arial" w:eastAsia="Arial" w:hAnsi="Arial" w:cs="Arial"/>
          <w:b/>
          <w:sz w:val="22"/>
          <w:szCs w:val="22"/>
        </w:rPr>
      </w:pPr>
      <w:r w:rsidRPr="001D2B4E">
        <w:rPr>
          <w:rFonts w:ascii="Arial" w:eastAsia="Arial" w:hAnsi="Arial" w:cs="Arial"/>
          <w:b/>
          <w:sz w:val="22"/>
          <w:szCs w:val="22"/>
        </w:rPr>
        <w:t>Area Comunicazione - Ufficio Stampa</w:t>
      </w:r>
    </w:p>
    <w:p w14:paraId="5CDCDDF0" w14:textId="77777777" w:rsidR="00C264A9" w:rsidRPr="001D2B4E" w:rsidRDefault="001850AC">
      <w:pPr>
        <w:jc w:val="both"/>
        <w:rPr>
          <w:rFonts w:ascii="Arial" w:eastAsia="Arial" w:hAnsi="Arial" w:cs="Arial"/>
          <w:sz w:val="22"/>
          <w:szCs w:val="22"/>
        </w:rPr>
      </w:pPr>
      <w:r w:rsidRPr="001D2B4E">
        <w:rPr>
          <w:rFonts w:ascii="Arial" w:eastAsia="Arial" w:hAnsi="Arial" w:cs="Arial"/>
          <w:b/>
          <w:sz w:val="22"/>
          <w:szCs w:val="22"/>
          <w:highlight w:val="white"/>
        </w:rPr>
        <w:t>Direzione Informatica, Tecnologie e Comunicazione</w:t>
      </w:r>
      <w:r w:rsidRPr="001D2B4E">
        <w:rPr>
          <w:rFonts w:ascii="Arial" w:eastAsia="Arial" w:hAnsi="Arial" w:cs="Arial"/>
          <w:b/>
          <w:sz w:val="22"/>
          <w:szCs w:val="22"/>
        </w:rPr>
        <w:t xml:space="preserve"> | Università di Verona  </w:t>
      </w:r>
    </w:p>
    <w:p w14:paraId="203B2A10" w14:textId="77777777" w:rsidR="00C264A9" w:rsidRPr="001D2B4E" w:rsidRDefault="001850AC">
      <w:pPr>
        <w:jc w:val="both"/>
        <w:rPr>
          <w:rFonts w:ascii="Arial" w:eastAsia="Arial" w:hAnsi="Arial" w:cs="Arial"/>
          <w:sz w:val="22"/>
          <w:szCs w:val="22"/>
        </w:rPr>
      </w:pPr>
      <w:r w:rsidRPr="001D2B4E">
        <w:rPr>
          <w:rFonts w:ascii="Arial" w:eastAsia="Arial" w:hAnsi="Arial" w:cs="Arial"/>
          <w:sz w:val="22"/>
          <w:szCs w:val="22"/>
        </w:rPr>
        <w:t xml:space="preserve">Roberta Dini, Elisa Innocenti, Sara </w:t>
      </w:r>
      <w:proofErr w:type="spellStart"/>
      <w:r w:rsidRPr="001D2B4E">
        <w:rPr>
          <w:rFonts w:ascii="Arial" w:eastAsia="Arial" w:hAnsi="Arial" w:cs="Arial"/>
          <w:sz w:val="22"/>
          <w:szCs w:val="22"/>
        </w:rPr>
        <w:t>Mauroner</w:t>
      </w:r>
      <w:proofErr w:type="spellEnd"/>
    </w:p>
    <w:p w14:paraId="18C9748B" w14:textId="77777777" w:rsidR="00C264A9" w:rsidRPr="001D2B4E" w:rsidRDefault="001850AC">
      <w:pPr>
        <w:jc w:val="both"/>
        <w:rPr>
          <w:rFonts w:ascii="Arial" w:eastAsia="Arial" w:hAnsi="Arial" w:cs="Arial"/>
          <w:sz w:val="22"/>
          <w:szCs w:val="22"/>
        </w:rPr>
      </w:pPr>
      <w:r w:rsidRPr="001D2B4E">
        <w:rPr>
          <w:rFonts w:ascii="Arial" w:eastAsia="Arial" w:hAnsi="Arial" w:cs="Arial"/>
          <w:sz w:val="22"/>
          <w:szCs w:val="22"/>
        </w:rPr>
        <w:t>366 6188411 - 3351593262 - 3491536099</w:t>
      </w:r>
    </w:p>
    <w:p w14:paraId="0388ABFA" w14:textId="77777777" w:rsidR="00C264A9" w:rsidRPr="001D2B4E" w:rsidRDefault="00000000">
      <w:pPr>
        <w:jc w:val="both"/>
        <w:rPr>
          <w:rFonts w:ascii="Arial" w:eastAsia="Arial" w:hAnsi="Arial" w:cs="Arial"/>
          <w:sz w:val="22"/>
          <w:szCs w:val="22"/>
        </w:rPr>
      </w:pPr>
      <w:hyperlink r:id="rId7">
        <w:r w:rsidR="001850AC" w:rsidRPr="001D2B4E">
          <w:rPr>
            <w:rFonts w:ascii="Arial" w:eastAsia="Arial" w:hAnsi="Arial" w:cs="Arial"/>
            <w:b/>
            <w:color w:val="0000FF"/>
            <w:sz w:val="22"/>
            <w:szCs w:val="22"/>
            <w:u w:val="single"/>
          </w:rPr>
          <w:t>ufficio.stampa@ateneo.univr.it</w:t>
        </w:r>
      </w:hyperlink>
      <w:r w:rsidR="001850AC" w:rsidRPr="001D2B4E">
        <w:rPr>
          <w:rFonts w:ascii="Arial" w:eastAsia="Arial" w:hAnsi="Arial" w:cs="Arial"/>
          <w:sz w:val="22"/>
          <w:szCs w:val="22"/>
        </w:rPr>
        <w:t>  </w:t>
      </w:r>
    </w:p>
    <w:p w14:paraId="2D3A4121" w14:textId="77777777" w:rsidR="00C264A9" w:rsidRPr="001D2B4E" w:rsidRDefault="001850AC">
      <w:pPr>
        <w:jc w:val="both"/>
        <w:rPr>
          <w:rFonts w:ascii="Arial" w:eastAsia="Arial" w:hAnsi="Arial" w:cs="Arial"/>
          <w:b/>
          <w:sz w:val="22"/>
          <w:szCs w:val="22"/>
          <w:u w:val="single"/>
        </w:rPr>
      </w:pPr>
      <w:r w:rsidRPr="001D2B4E">
        <w:rPr>
          <w:rFonts w:ascii="Arial" w:eastAsia="Arial" w:hAnsi="Arial" w:cs="Arial"/>
          <w:sz w:val="22"/>
          <w:szCs w:val="22"/>
        </w:rPr>
        <w:t>Agenzia di stampa </w:t>
      </w:r>
      <w:proofErr w:type="spellStart"/>
      <w:r w:rsidRPr="001D2B4E">
        <w:rPr>
          <w:rFonts w:ascii="Arial" w:hAnsi="Arial" w:cs="Arial"/>
          <w:sz w:val="22"/>
          <w:szCs w:val="22"/>
        </w:rPr>
        <w:fldChar w:fldCharType="begin"/>
      </w:r>
      <w:r w:rsidRPr="001D2B4E">
        <w:rPr>
          <w:rFonts w:ascii="Arial" w:hAnsi="Arial" w:cs="Arial"/>
          <w:sz w:val="22"/>
          <w:szCs w:val="22"/>
        </w:rPr>
        <w:instrText xml:space="preserve"> HYPERLINK "https://www.univr.it/it/univerona-news" \h </w:instrText>
      </w:r>
      <w:r w:rsidRPr="001D2B4E">
        <w:rPr>
          <w:rFonts w:ascii="Arial" w:hAnsi="Arial" w:cs="Arial"/>
          <w:sz w:val="22"/>
          <w:szCs w:val="22"/>
        </w:rPr>
      </w:r>
      <w:r w:rsidRPr="001D2B4E">
        <w:rPr>
          <w:rFonts w:ascii="Arial" w:hAnsi="Arial" w:cs="Arial"/>
          <w:sz w:val="22"/>
          <w:szCs w:val="22"/>
        </w:rPr>
        <w:fldChar w:fldCharType="separate"/>
      </w:r>
      <w:r w:rsidRPr="001D2B4E">
        <w:rPr>
          <w:rFonts w:ascii="Arial" w:eastAsia="Arial" w:hAnsi="Arial" w:cs="Arial"/>
          <w:b/>
          <w:color w:val="0000FF"/>
          <w:sz w:val="22"/>
          <w:szCs w:val="22"/>
          <w:u w:val="single"/>
        </w:rPr>
        <w:t>Univerona</w:t>
      </w:r>
      <w:proofErr w:type="spellEnd"/>
      <w:r w:rsidRPr="001D2B4E">
        <w:rPr>
          <w:rFonts w:ascii="Arial" w:eastAsia="Arial" w:hAnsi="Arial" w:cs="Arial"/>
          <w:b/>
          <w:color w:val="0000FF"/>
          <w:sz w:val="22"/>
          <w:szCs w:val="22"/>
          <w:u w:val="single"/>
        </w:rPr>
        <w:t xml:space="preserve"> News</w:t>
      </w:r>
      <w:r w:rsidRPr="001D2B4E">
        <w:rPr>
          <w:rFonts w:ascii="Arial" w:eastAsia="Arial" w:hAnsi="Arial" w:cs="Arial"/>
          <w:b/>
          <w:color w:val="0000FF"/>
          <w:sz w:val="22"/>
          <w:szCs w:val="22"/>
          <w:u w:val="single"/>
        </w:rPr>
        <w:fldChar w:fldCharType="end"/>
      </w:r>
      <w:r w:rsidRPr="001D2B4E">
        <w:rPr>
          <w:rFonts w:ascii="Arial" w:eastAsia="Arial" w:hAnsi="Arial" w:cs="Arial"/>
          <w:b/>
          <w:sz w:val="22"/>
          <w:szCs w:val="22"/>
          <w:u w:val="single"/>
        </w:rPr>
        <w:t> </w:t>
      </w:r>
    </w:p>
    <w:p w14:paraId="2EE16861" w14:textId="77777777" w:rsidR="00C264A9" w:rsidRPr="001D2B4E" w:rsidRDefault="00C264A9">
      <w:pPr>
        <w:spacing w:before="240" w:after="240"/>
        <w:jc w:val="both"/>
        <w:rPr>
          <w:rFonts w:ascii="Arial" w:eastAsia="Arial" w:hAnsi="Arial" w:cs="Arial"/>
          <w:b/>
          <w:sz w:val="22"/>
          <w:szCs w:val="22"/>
          <w:u w:val="single"/>
        </w:rPr>
      </w:pPr>
    </w:p>
    <w:p w14:paraId="186E1F77" w14:textId="77777777" w:rsidR="00C264A9" w:rsidRPr="001D2B4E" w:rsidRDefault="00C264A9">
      <w:pPr>
        <w:jc w:val="both"/>
        <w:rPr>
          <w:rFonts w:ascii="Arial" w:eastAsia="Arial" w:hAnsi="Arial" w:cs="Arial"/>
          <w:b/>
          <w:sz w:val="22"/>
          <w:szCs w:val="22"/>
          <w:u w:val="single"/>
        </w:rPr>
      </w:pPr>
    </w:p>
    <w:p w14:paraId="53B9E3FB" w14:textId="77777777" w:rsidR="00C264A9" w:rsidRPr="001D2B4E" w:rsidRDefault="00C264A9">
      <w:pPr>
        <w:rPr>
          <w:rFonts w:ascii="Arial" w:eastAsia="Arial" w:hAnsi="Arial" w:cs="Arial"/>
          <w:b/>
          <w:sz w:val="22"/>
          <w:szCs w:val="22"/>
        </w:rPr>
      </w:pPr>
    </w:p>
    <w:sectPr w:rsidR="00C264A9" w:rsidRPr="001D2B4E">
      <w:headerReference w:type="default" r:id="rId8"/>
      <w:footerReference w:type="default" r:id="rId9"/>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D6A6" w14:textId="77777777" w:rsidR="00115149" w:rsidRDefault="00115149">
      <w:r>
        <w:separator/>
      </w:r>
    </w:p>
  </w:endnote>
  <w:endnote w:type="continuationSeparator" w:id="0">
    <w:p w14:paraId="6ABC8746" w14:textId="77777777" w:rsidR="00115149" w:rsidRDefault="001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0E0D" w14:textId="77777777" w:rsidR="00C264A9" w:rsidRDefault="001850AC">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639BBEBE" w14:textId="77777777" w:rsidR="00C264A9" w:rsidRDefault="001850AC">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68F17DCD" w14:textId="77777777" w:rsidR="00C264A9" w:rsidRDefault="00C264A9">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ABEF" w14:textId="77777777" w:rsidR="00115149" w:rsidRDefault="00115149">
      <w:r>
        <w:separator/>
      </w:r>
    </w:p>
  </w:footnote>
  <w:footnote w:type="continuationSeparator" w:id="0">
    <w:p w14:paraId="75463CA8" w14:textId="77777777" w:rsidR="00115149" w:rsidRDefault="0011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0E17" w14:textId="77777777" w:rsidR="00C264A9" w:rsidRDefault="001850AC">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646E13E1" wp14:editId="6DFD8709">
          <wp:extent cx="2264735" cy="809625"/>
          <wp:effectExtent l="0" t="0" r="0" b="0"/>
          <wp:docPr id="2"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2325E7B" wp14:editId="515F520D">
              <wp:simplePos x="0" y="0"/>
              <wp:positionH relativeFrom="column">
                <wp:posOffset>4546600</wp:posOffset>
              </wp:positionH>
              <wp:positionV relativeFrom="paragraph">
                <wp:posOffset>215900</wp:posOffset>
              </wp:positionV>
              <wp:extent cx="1847850" cy="523875"/>
              <wp:effectExtent l="0" t="0" r="0" b="0"/>
              <wp:wrapNone/>
              <wp:docPr id="1" name="Rettangolo 2"/>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50DB8D7F" w14:textId="77777777" w:rsidR="00C264A9" w:rsidRDefault="001850AC">
                          <w:pPr>
                            <w:ind w:right="-6"/>
                            <w:textDirection w:val="btLr"/>
                          </w:pPr>
                          <w:r>
                            <w:rPr>
                              <w:rFonts w:ascii="Arial" w:eastAsia="Arial" w:hAnsi="Arial" w:cs="Arial"/>
                              <w:color w:val="000000"/>
                              <w:sz w:val="20"/>
                            </w:rPr>
                            <w:t>Area Comunicazione</w:t>
                          </w:r>
                        </w:p>
                        <w:p w14:paraId="11D013A3" w14:textId="77777777" w:rsidR="00C264A9" w:rsidRDefault="00C264A9">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32325E7B" id="Rettangolo 2" o:spid="_x0000_s1026" style="position:absolute;margin-left:358pt;margin-top:17pt;width:145.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" filled="f" stroked="f">
              <v:textbox inset="2.53958mm,1.2694mm,2.53958mm,1.2694mm">
                <w:txbxContent>
                  <w:p w14:paraId="50DB8D7F" w14:textId="77777777" w:rsidR="00C264A9" w:rsidRDefault="001850AC">
                    <w:pPr>
                      <w:ind w:right="-6"/>
                      <w:textDirection w:val="btLr"/>
                    </w:pPr>
                    <w:r>
                      <w:rPr>
                        <w:rFonts w:ascii="Arial" w:eastAsia="Arial" w:hAnsi="Arial" w:cs="Arial"/>
                        <w:color w:val="000000"/>
                        <w:sz w:val="20"/>
                      </w:rPr>
                      <w:t>Area Comunicazione</w:t>
                    </w:r>
                  </w:p>
                  <w:p w14:paraId="11D013A3" w14:textId="77777777" w:rsidR="00C264A9" w:rsidRDefault="00C264A9">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A9"/>
    <w:rsid w:val="00112214"/>
    <w:rsid w:val="00115149"/>
    <w:rsid w:val="001850AC"/>
    <w:rsid w:val="001D2B4E"/>
    <w:rsid w:val="002B16E8"/>
    <w:rsid w:val="002F493D"/>
    <w:rsid w:val="00414EDD"/>
    <w:rsid w:val="00471FD6"/>
    <w:rsid w:val="00845B9C"/>
    <w:rsid w:val="00C06D72"/>
    <w:rsid w:val="00C264A9"/>
    <w:rsid w:val="00E90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5883"/>
  <w15:docId w15:val="{9847E658-EF8A-2A40-AB77-01771598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1D2B4E"/>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1D2B4E"/>
    <w:rPr>
      <w:color w:val="0000FF"/>
      <w:u w:val="single"/>
    </w:rPr>
  </w:style>
  <w:style w:type="paragraph" w:customStyle="1" w:styleId="xmsonormal">
    <w:name w:val="x_msonormal"/>
    <w:basedOn w:val="Normale"/>
    <w:rsid w:val="001D2B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860">
      <w:bodyDiv w:val="1"/>
      <w:marLeft w:val="0"/>
      <w:marRight w:val="0"/>
      <w:marTop w:val="0"/>
      <w:marBottom w:val="0"/>
      <w:divBdr>
        <w:top w:val="none" w:sz="0" w:space="0" w:color="auto"/>
        <w:left w:val="none" w:sz="0" w:space="0" w:color="auto"/>
        <w:bottom w:val="none" w:sz="0" w:space="0" w:color="auto"/>
        <w:right w:val="none" w:sz="0" w:space="0" w:color="auto"/>
      </w:divBdr>
      <w:divsChild>
        <w:div w:id="1363944281">
          <w:marLeft w:val="0"/>
          <w:marRight w:val="0"/>
          <w:marTop w:val="0"/>
          <w:marBottom w:val="0"/>
          <w:divBdr>
            <w:top w:val="none" w:sz="0" w:space="0" w:color="auto"/>
            <w:left w:val="none" w:sz="0" w:space="0" w:color="auto"/>
            <w:bottom w:val="none" w:sz="0" w:space="0" w:color="auto"/>
            <w:right w:val="none" w:sz="0" w:space="0" w:color="auto"/>
          </w:divBdr>
        </w:div>
        <w:div w:id="7784536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bm.univr.it/?ent=cs&amp;id=1137&amp;tcs=D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Bigardi</dc:creator>
  <cp:lastModifiedBy>Roberta Dini</cp:lastModifiedBy>
  <cp:revision>3</cp:revision>
  <dcterms:created xsi:type="dcterms:W3CDTF">2023-07-17T13:48:00Z</dcterms:created>
  <dcterms:modified xsi:type="dcterms:W3CDTF">2023-07-17T13:50:00Z</dcterms:modified>
</cp:coreProperties>
</file>