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D574" w14:textId="07A96862" w:rsidR="00FE3AA4" w:rsidRDefault="00F31205">
      <w:pPr>
        <w:spacing w:line="360" w:lineRule="auto"/>
        <w:ind w:left="720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201</w:t>
      </w:r>
      <w:r w:rsidR="00C62E3C">
        <w:rPr>
          <w:rFonts w:ascii="Arial" w:eastAsia="Arial" w:hAnsi="Arial" w:cs="Arial"/>
          <w:sz w:val="21"/>
          <w:szCs w:val="21"/>
        </w:rPr>
        <w:t xml:space="preserve"> </w:t>
      </w:r>
      <w:r w:rsidR="00186D4B">
        <w:rPr>
          <w:rFonts w:ascii="Arial" w:eastAsia="Arial" w:hAnsi="Arial" w:cs="Arial"/>
          <w:sz w:val="21"/>
          <w:szCs w:val="21"/>
        </w:rPr>
        <w:t>a.2023</w:t>
      </w:r>
    </w:p>
    <w:p w14:paraId="0464A740" w14:textId="770D0FBA" w:rsidR="00FE3AA4" w:rsidRDefault="00196358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F31205">
        <w:rPr>
          <w:rFonts w:ascii="Arial" w:eastAsia="Arial" w:hAnsi="Arial" w:cs="Arial"/>
          <w:sz w:val="21"/>
          <w:szCs w:val="21"/>
        </w:rPr>
        <w:t>21</w:t>
      </w:r>
      <w:r w:rsidR="00C62E3C">
        <w:rPr>
          <w:rFonts w:ascii="Arial" w:eastAsia="Arial" w:hAnsi="Arial" w:cs="Arial"/>
          <w:sz w:val="21"/>
          <w:szCs w:val="21"/>
        </w:rPr>
        <w:t xml:space="preserve"> novem</w:t>
      </w:r>
      <w:r w:rsidR="00340089">
        <w:rPr>
          <w:rFonts w:ascii="Arial" w:eastAsia="Arial" w:hAnsi="Arial" w:cs="Arial"/>
          <w:sz w:val="21"/>
          <w:szCs w:val="21"/>
        </w:rPr>
        <w:t>bre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29044467" w14:textId="77777777" w:rsidR="00C62E3C" w:rsidRDefault="00C62E3C" w:rsidP="0058768C">
      <w:pPr>
        <w:spacing w:line="360" w:lineRule="auto"/>
        <w:rPr>
          <w:rFonts w:ascii="Arial" w:eastAsia="Arial" w:hAnsi="Arial" w:cs="Arial"/>
          <w:sz w:val="21"/>
          <w:szCs w:val="21"/>
        </w:rPr>
      </w:pPr>
    </w:p>
    <w:p w14:paraId="2470E924" w14:textId="77777777" w:rsidR="00FE3AA4" w:rsidRPr="00C62E3C" w:rsidRDefault="00196358">
      <w:pPr>
        <w:jc w:val="center"/>
        <w:rPr>
          <w:rFonts w:ascii="Arial" w:eastAsia="Arial" w:hAnsi="Arial" w:cs="Arial"/>
          <w:sz w:val="22"/>
          <w:szCs w:val="22"/>
        </w:rPr>
      </w:pPr>
      <w:r w:rsidRPr="00C62E3C">
        <w:rPr>
          <w:rFonts w:ascii="Arial" w:eastAsia="Arial" w:hAnsi="Arial" w:cs="Arial"/>
          <w:sz w:val="22"/>
          <w:szCs w:val="22"/>
        </w:rPr>
        <w:t>Comunicato stampa</w:t>
      </w:r>
    </w:p>
    <w:p w14:paraId="1AACC7F9" w14:textId="77777777" w:rsidR="00FE3AA4" w:rsidRPr="00C62E3C" w:rsidRDefault="00FE3AA4">
      <w:pPr>
        <w:spacing w:after="240" w:line="276" w:lineRule="auto"/>
        <w:jc w:val="center"/>
        <w:rPr>
          <w:rFonts w:asciiTheme="minorHAnsi" w:eastAsia="Arial" w:hAnsiTheme="minorHAnsi" w:cs="Arial"/>
          <w:sz w:val="22"/>
          <w:szCs w:val="22"/>
        </w:rPr>
      </w:pPr>
      <w:bookmarkStart w:id="0" w:name="_5m0303sccqq" w:colFirst="0" w:colLast="0"/>
      <w:bookmarkEnd w:id="0"/>
    </w:p>
    <w:p w14:paraId="7390D9BF" w14:textId="3558AE56" w:rsidR="006164EE" w:rsidRPr="006164EE" w:rsidRDefault="006164EE" w:rsidP="006164EE">
      <w:pPr>
        <w:pStyle w:val="Titolo1"/>
        <w:jc w:val="center"/>
        <w:rPr>
          <w:rFonts w:ascii="Arial" w:hAnsi="Arial" w:cs="Arial"/>
          <w:bCs/>
          <w:color w:val="000000" w:themeColor="text1"/>
          <w:sz w:val="28"/>
          <w:szCs w:val="28"/>
        </w:rPr>
      </w:pPr>
      <w:bookmarkStart w:id="1" w:name="_gjdgxs" w:colFirst="0" w:colLast="0"/>
      <w:bookmarkEnd w:id="1"/>
      <w:r w:rsidRPr="006164EE">
        <w:rPr>
          <w:rFonts w:ascii="Arial" w:hAnsi="Arial" w:cs="Arial"/>
          <w:bCs/>
          <w:color w:val="000000" w:themeColor="text1"/>
          <w:sz w:val="28"/>
          <w:szCs w:val="28"/>
        </w:rPr>
        <w:t>Univr in lutto per Giulia Cecchettin</w:t>
      </w:r>
    </w:p>
    <w:p w14:paraId="297D8E2F" w14:textId="77777777" w:rsidR="006164EE" w:rsidRDefault="006164EE" w:rsidP="006164EE"/>
    <w:p w14:paraId="70F050EC" w14:textId="69101835" w:rsidR="006164EE" w:rsidRPr="003E2622" w:rsidRDefault="006164EE" w:rsidP="006164EE">
      <w:pPr>
        <w:jc w:val="center"/>
      </w:pPr>
      <w:r w:rsidRPr="003E2622">
        <w:t>Nella giornata dei funerali bandiere a mezz’asta in ateneo</w:t>
      </w:r>
    </w:p>
    <w:p w14:paraId="3320F6F7" w14:textId="56A0CB28" w:rsidR="00C62E3C" w:rsidRPr="00C62E3C" w:rsidRDefault="00C62E3C" w:rsidP="007D0380">
      <w:pPr>
        <w:spacing w:line="276" w:lineRule="auto"/>
        <w:jc w:val="both"/>
        <w:rPr>
          <w:rFonts w:ascii="Arial" w:hAnsi="Arial" w:cs="Arial"/>
        </w:rPr>
      </w:pPr>
    </w:p>
    <w:p w14:paraId="5E3892B2" w14:textId="77777777" w:rsidR="006164EE" w:rsidRPr="006164EE" w:rsidRDefault="006164EE" w:rsidP="006164EE">
      <w:pPr>
        <w:spacing w:line="276" w:lineRule="auto"/>
        <w:jc w:val="both"/>
        <w:rPr>
          <w:rFonts w:ascii="Arial" w:hAnsi="Arial" w:cs="Arial"/>
          <w:b/>
          <w:bCs/>
        </w:rPr>
      </w:pPr>
      <w:r w:rsidRPr="006164EE">
        <w:rPr>
          <w:rFonts w:ascii="Arial" w:hAnsi="Arial" w:cs="Arial"/>
          <w:b/>
          <w:bCs/>
        </w:rPr>
        <w:t>Anche l’università di Verona si stringerà in un abbraccio alla famiglia, agli amici e alle colleghe e ai colleghi universitari di Giulia Cecchettin, la studentessa di ingegneria dell’università di Padova sequestrata e uccisa.  </w:t>
      </w:r>
    </w:p>
    <w:p w14:paraId="72A2BCB3" w14:textId="77777777" w:rsidR="006164EE" w:rsidRDefault="006164EE" w:rsidP="006164E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B60B033" w14:textId="0FE8D792" w:rsidR="006164EE" w:rsidRPr="006164EE" w:rsidRDefault="006164EE" w:rsidP="006164EE">
      <w:pPr>
        <w:spacing w:line="276" w:lineRule="auto"/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>Il giorno dei funerali bandiere a mezz’asta per l’Ateneo che aderisce al lutto regionale indetto nelle scorse ore dal presidente della Regione Luca Zaia.</w:t>
      </w:r>
    </w:p>
    <w:p w14:paraId="07545FD6" w14:textId="77777777" w:rsidR="006164EE" w:rsidRPr="006164EE" w:rsidRDefault="006164EE" w:rsidP="006164EE">
      <w:pPr>
        <w:spacing w:line="276" w:lineRule="auto"/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>Per lanciare un segnale ancora più forte contro la violenza sulle donne, nella “Giornata internazionale per l’eliminazione della violenza di genere” del 25 novembre e nel giorno dei funerali, anche l’ateneo propone di indossare un fiocco rosso in ricordo di Giulia e di tutte le donne vittime di violenza.</w:t>
      </w:r>
    </w:p>
    <w:p w14:paraId="4AED36E9" w14:textId="77777777" w:rsidR="006164EE" w:rsidRPr="006164EE" w:rsidRDefault="006164EE" w:rsidP="006164EE">
      <w:pPr>
        <w:spacing w:line="276" w:lineRule="auto"/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>La violenza sulle donne rimane una sconvolgente realtà anche in contesti sociali che, apparentemente, si riconoscono nel valore del rispetto e della tolleranza. L’ennesimo, recente ed efferato crimine verso la giovane Giulia Cecchettin ci ricorda la tragica “normalità” di una violenza mai sopita che va contrastata in ogni modo.</w:t>
      </w:r>
    </w:p>
    <w:p w14:paraId="50B20C19" w14:textId="532BD776" w:rsidR="006164EE" w:rsidRPr="006164EE" w:rsidRDefault="006164EE" w:rsidP="006164EE">
      <w:pPr>
        <w:spacing w:line="276" w:lineRule="auto"/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>“Per contrastare la violenza, in ogni sua forma – spiega Nicoletta Zerman, delegata alla Comunicazione e promotrice di numerosi progetti contro la violenza di genere nati in questi ultimi anni in ateneo – l’università di Verona realizza alcune iniziative concrete. Tra queste, i progetti </w:t>
      </w:r>
      <w:hyperlink r:id="rId6" w:history="1">
        <w:r w:rsidRPr="006164EE">
          <w:rPr>
            <w:rFonts w:ascii="Arial" w:hAnsi="Arial" w:cs="Arial"/>
            <w:color w:val="1F497D" w:themeColor="text2"/>
            <w:u w:val="single"/>
          </w:rPr>
          <w:t>Conoscere Mi Ti Rispetto</w:t>
        </w:r>
      </w:hyperlink>
      <w:r w:rsidRPr="006164EE">
        <w:rPr>
          <w:rFonts w:ascii="Arial" w:hAnsi="Arial" w:cs="Arial"/>
        </w:rPr>
        <w:t>, pensato per la promozione della cultura del rispetto e dell’accettazione delle differenze con l’obiettivo di identificare le principali forme di violenza nelle relazioni e </w:t>
      </w:r>
      <w:hyperlink r:id="rId7" w:history="1">
        <w:r w:rsidRPr="006164EE">
          <w:rPr>
            <w:rFonts w:ascii="Arial" w:hAnsi="Arial" w:cs="Arial"/>
            <w:color w:val="1F497D" w:themeColor="text2"/>
            <w:u w:val="single"/>
          </w:rPr>
          <w:t>Uni4Equity</w:t>
        </w:r>
      </w:hyperlink>
      <w:r w:rsidRPr="006164EE">
        <w:rPr>
          <w:rFonts w:ascii="Arial" w:hAnsi="Arial" w:cs="Arial"/>
        </w:rPr>
        <w:t> progetto europeo triennale nato per contrastare le molestie sessuali nel contesto accademico e promuovere l’uguaglianza di genere nelle università, attraverso l’adozione di politiche e procedure adeguate”.</w:t>
      </w:r>
    </w:p>
    <w:p w14:paraId="2732B3B6" w14:textId="2453CF82" w:rsidR="00340089" w:rsidRDefault="00340089" w:rsidP="007D0380">
      <w:pPr>
        <w:spacing w:line="276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67F614F" w14:textId="7076C31C" w:rsidR="00C62E3C" w:rsidRPr="006164EE" w:rsidRDefault="006164EE" w:rsidP="007D0380">
      <w:pPr>
        <w:spacing w:line="276" w:lineRule="auto"/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 xml:space="preserve">Inoltre, </w:t>
      </w:r>
      <w:r w:rsidRPr="006A3DCB">
        <w:rPr>
          <w:rFonts w:ascii="Arial" w:hAnsi="Arial" w:cs="Arial"/>
          <w:color w:val="000000" w:themeColor="text1"/>
        </w:rPr>
        <w:t>per</w:t>
      </w:r>
      <w:r w:rsidRPr="006A3DCB">
        <w:rPr>
          <w:rFonts w:ascii="Arial" w:hAnsi="Arial" w:cs="Arial"/>
          <w:color w:val="1F497D" w:themeColor="text2"/>
          <w:u w:val="single"/>
        </w:rPr>
        <w:t> </w:t>
      </w:r>
      <w:hyperlink r:id="rId8" w:history="1">
        <w:r w:rsidRPr="006A3DCB">
          <w:rPr>
            <w:rFonts w:ascii="Arial" w:hAnsi="Arial" w:cs="Arial"/>
            <w:b/>
            <w:bCs/>
            <w:color w:val="1F497D" w:themeColor="text2"/>
            <w:u w:val="single"/>
          </w:rPr>
          <w:t>celebrare la “Giornata internazionale per l’eliminazione della violenza sulle donne</w:t>
        </w:r>
      </w:hyperlink>
      <w:r w:rsidRPr="006A3DCB">
        <w:rPr>
          <w:rFonts w:ascii="Arial" w:hAnsi="Arial" w:cs="Arial"/>
          <w:u w:val="single"/>
        </w:rPr>
        <w:t>”</w:t>
      </w:r>
      <w:r w:rsidRPr="006164EE">
        <w:rPr>
          <w:rFonts w:ascii="Arial" w:hAnsi="Arial" w:cs="Arial"/>
        </w:rPr>
        <w:t xml:space="preserve"> con momenti condivisi tra la comunità universitaria e la cittadinanza, il Comitato unico di garanzia di ateneo, presieduto di Michela Nosè, ha organizzato alcuni eventi che rientrano tra le iniziative promosse dagli assessorati alla Parità di genere e pari opportunità del Comune di Verona. </w:t>
      </w:r>
      <w:r w:rsidRPr="006164EE">
        <w:rPr>
          <w:rFonts w:ascii="Arial" w:hAnsi="Arial" w:cs="Arial"/>
          <w:b/>
          <w:bCs/>
        </w:rPr>
        <w:t>Giovedì 23 novembre</w:t>
      </w:r>
      <w:r w:rsidRPr="006164EE">
        <w:rPr>
          <w:rFonts w:ascii="Arial" w:hAnsi="Arial" w:cs="Arial"/>
        </w:rPr>
        <w:t>, dalle 16.30 alle 19, nell’aula T.13 di via Paradiso, si terrà la </w:t>
      </w:r>
      <w:r w:rsidRPr="006164EE">
        <w:rPr>
          <w:rFonts w:ascii="Arial" w:hAnsi="Arial" w:cs="Arial"/>
          <w:b/>
          <w:bCs/>
        </w:rPr>
        <w:t>tavola rotonda “Stare in scia. Incontro con donne dell’Afghanistan”.</w:t>
      </w:r>
      <w:r w:rsidRPr="006164EE">
        <w:rPr>
          <w:rFonts w:ascii="Arial" w:hAnsi="Arial" w:cs="Arial"/>
        </w:rPr>
        <w:t> A seguire, alle 19, nell’aula T2 del Polo Zanotto di viale dell’Università 4, andrà in scena lo </w:t>
      </w:r>
      <w:r w:rsidRPr="006164EE">
        <w:rPr>
          <w:rFonts w:ascii="Arial" w:hAnsi="Arial" w:cs="Arial"/>
          <w:b/>
          <w:bCs/>
        </w:rPr>
        <w:t>spettacolo</w:t>
      </w:r>
      <w:r w:rsidRPr="006164EE">
        <w:rPr>
          <w:rFonts w:ascii="Arial" w:hAnsi="Arial" w:cs="Arial"/>
        </w:rPr>
        <w:t> “</w:t>
      </w:r>
      <w:r w:rsidRPr="006164EE">
        <w:rPr>
          <w:rFonts w:ascii="Arial" w:hAnsi="Arial" w:cs="Arial"/>
          <w:b/>
          <w:bCs/>
        </w:rPr>
        <w:t>Malamore</w:t>
      </w:r>
      <w:r w:rsidRPr="006164EE">
        <w:rPr>
          <w:rFonts w:ascii="Arial" w:hAnsi="Arial" w:cs="Arial"/>
        </w:rPr>
        <w:t>” del Gruppo Estravagario Teatro. Gli appuntamenti proseguono </w:t>
      </w:r>
      <w:r w:rsidRPr="006164EE">
        <w:rPr>
          <w:rFonts w:ascii="Arial" w:hAnsi="Arial" w:cs="Arial"/>
          <w:b/>
          <w:bCs/>
        </w:rPr>
        <w:t>venerdì 24 con</w:t>
      </w:r>
      <w:r w:rsidRPr="006164EE">
        <w:rPr>
          <w:rFonts w:ascii="Arial" w:hAnsi="Arial" w:cs="Arial"/>
        </w:rPr>
        <w:t> la tavola rotonda “</w:t>
      </w:r>
      <w:r w:rsidRPr="006164EE">
        <w:rPr>
          <w:rFonts w:ascii="Arial" w:hAnsi="Arial" w:cs="Arial"/>
          <w:b/>
          <w:bCs/>
        </w:rPr>
        <w:t>Una questione di cittadinanza: come rovesciare il racconto della violenza contro le donne</w:t>
      </w:r>
      <w:r>
        <w:rPr>
          <w:rFonts w:ascii="Arial" w:hAnsi="Arial" w:cs="Arial"/>
        </w:rPr>
        <w:t>”</w:t>
      </w:r>
      <w:r w:rsidRPr="006164EE">
        <w:rPr>
          <w:rFonts w:ascii="Arial" w:hAnsi="Arial" w:cs="Arial"/>
        </w:rPr>
        <w:t xml:space="preserve">, dalle 17 alle </w:t>
      </w:r>
      <w:r w:rsidRPr="006164EE">
        <w:rPr>
          <w:rFonts w:ascii="Arial" w:hAnsi="Arial" w:cs="Arial"/>
        </w:rPr>
        <w:lastRenderedPageBreak/>
        <w:t>19 nell’aula Caprioli del Polo Zanotto di viale Università e nella serata, alle 20.45, appuntamento al teatro Alcione di via Verdi con lo </w:t>
      </w:r>
      <w:r w:rsidRPr="006164EE">
        <w:rPr>
          <w:rFonts w:ascii="Arial" w:hAnsi="Arial" w:cs="Arial"/>
          <w:b/>
          <w:bCs/>
        </w:rPr>
        <w:t>spettacolo</w:t>
      </w:r>
      <w:r w:rsidRPr="006164EE">
        <w:rPr>
          <w:rFonts w:ascii="Arial" w:hAnsi="Arial" w:cs="Arial"/>
        </w:rPr>
        <w:t> di Bam! Bam! Teatro “</w:t>
      </w:r>
      <w:r w:rsidRPr="006164EE">
        <w:rPr>
          <w:rFonts w:ascii="Arial" w:hAnsi="Arial" w:cs="Arial"/>
          <w:b/>
          <w:bCs/>
        </w:rPr>
        <w:t>Il libro di tutte le cose</w:t>
      </w:r>
      <w:r>
        <w:rPr>
          <w:rFonts w:ascii="Arial" w:hAnsi="Arial" w:cs="Arial"/>
        </w:rPr>
        <w:t>”</w:t>
      </w:r>
      <w:r w:rsidRPr="006164EE">
        <w:rPr>
          <w:rFonts w:ascii="Arial" w:hAnsi="Arial" w:cs="Arial"/>
        </w:rPr>
        <w:t>.</w:t>
      </w:r>
    </w:p>
    <w:p w14:paraId="2F444B0A" w14:textId="69FF9DA4" w:rsidR="00C62E3C" w:rsidRPr="006164EE" w:rsidRDefault="00C62E3C" w:rsidP="007D0380">
      <w:pPr>
        <w:spacing w:line="276" w:lineRule="auto"/>
        <w:jc w:val="both"/>
        <w:rPr>
          <w:rFonts w:ascii="Arial" w:hAnsi="Arial" w:cs="Arial"/>
        </w:rPr>
      </w:pPr>
    </w:p>
    <w:p w14:paraId="0E4F82B5" w14:textId="1B562356" w:rsidR="00C62E3C" w:rsidRPr="006164EE" w:rsidRDefault="00C62E3C">
      <w:pPr>
        <w:jc w:val="both"/>
        <w:rPr>
          <w:rFonts w:ascii="Arial" w:hAnsi="Arial" w:cs="Arial"/>
        </w:rPr>
      </w:pPr>
    </w:p>
    <w:p w14:paraId="52965BF4" w14:textId="77777777" w:rsidR="00C62E3C" w:rsidRPr="006164EE" w:rsidRDefault="00C62E3C">
      <w:pPr>
        <w:jc w:val="both"/>
        <w:rPr>
          <w:rFonts w:ascii="Arial" w:hAnsi="Arial" w:cs="Arial"/>
        </w:rPr>
      </w:pPr>
    </w:p>
    <w:p w14:paraId="2D4C0E16" w14:textId="77777777" w:rsidR="00340089" w:rsidRPr="006164EE" w:rsidRDefault="00340089">
      <w:pPr>
        <w:jc w:val="both"/>
        <w:rPr>
          <w:rFonts w:ascii="Arial" w:hAnsi="Arial" w:cs="Arial"/>
        </w:rPr>
      </w:pPr>
    </w:p>
    <w:p w14:paraId="61535094" w14:textId="77777777" w:rsidR="00340089" w:rsidRPr="006164EE" w:rsidRDefault="00340089">
      <w:pPr>
        <w:jc w:val="both"/>
        <w:rPr>
          <w:rFonts w:ascii="Arial" w:hAnsi="Arial" w:cs="Arial"/>
        </w:rPr>
        <w:sectPr w:rsidR="00340089" w:rsidRPr="006164EE">
          <w:headerReference w:type="default" r:id="rId9"/>
          <w:footerReference w:type="default" r:id="rId10"/>
          <w:pgSz w:w="11906" w:h="16838"/>
          <w:pgMar w:top="1417" w:right="1134" w:bottom="709" w:left="1134" w:header="708" w:footer="708" w:gutter="0"/>
          <w:pgNumType w:start="1"/>
          <w:cols w:space="720"/>
        </w:sectPr>
      </w:pPr>
    </w:p>
    <w:p w14:paraId="2EC4B73A" w14:textId="5F251965" w:rsidR="00FE3AA4" w:rsidRPr="006164EE" w:rsidRDefault="00196358">
      <w:pPr>
        <w:jc w:val="both"/>
        <w:rPr>
          <w:rFonts w:ascii="Arial" w:hAnsi="Arial" w:cs="Arial"/>
        </w:rPr>
      </w:pPr>
      <w:r w:rsidRPr="006164EE">
        <w:rPr>
          <w:rFonts w:ascii="Arial" w:hAnsi="Arial" w:cs="Arial"/>
        </w:rPr>
        <w:t>Area Comunicazione - Ufficio Stampa</w:t>
      </w:r>
    </w:p>
    <w:p w14:paraId="4BB60635" w14:textId="77777777" w:rsidR="00FE3AA4" w:rsidRDefault="0019635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1190CCD" w14:textId="77777777" w:rsidR="00FE3AA4" w:rsidRDefault="0019635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590CDD60" w14:textId="77777777" w:rsidR="00FE3AA4" w:rsidRDefault="0019635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D95A1F6" w14:textId="77777777" w:rsidR="00FE3AA4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1">
        <w:r w:rsidR="0019635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196358">
        <w:rPr>
          <w:rFonts w:ascii="Arial" w:eastAsia="Arial" w:hAnsi="Arial" w:cs="Arial"/>
          <w:sz w:val="20"/>
          <w:szCs w:val="20"/>
        </w:rPr>
        <w:t>  </w:t>
      </w:r>
    </w:p>
    <w:p w14:paraId="702D9556" w14:textId="3953B419" w:rsidR="00FE3AA4" w:rsidRDefault="00196358" w:rsidP="00340089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hyperlink r:id="rId12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4EA2AA35" w14:textId="77777777" w:rsidR="00340089" w:rsidRDefault="00340089" w:rsidP="00340089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7E3EDF9D" w14:textId="77777777" w:rsidR="00340089" w:rsidRPr="00340089" w:rsidRDefault="00340089" w:rsidP="00340089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207F317E" w14:textId="77BD957A" w:rsidR="00340089" w:rsidRPr="000C181B" w:rsidRDefault="00340089" w:rsidP="000C181B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</w:rPr>
      </w:pPr>
    </w:p>
    <w:sectPr w:rsidR="00340089" w:rsidRPr="000C181B" w:rsidSect="00340089">
      <w:type w:val="continuous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FF0B1" w14:textId="77777777" w:rsidR="00E37E98" w:rsidRDefault="00E37E98">
      <w:r>
        <w:separator/>
      </w:r>
    </w:p>
  </w:endnote>
  <w:endnote w:type="continuationSeparator" w:id="0">
    <w:p w14:paraId="08594AD2" w14:textId="77777777" w:rsidR="00E37E98" w:rsidRDefault="00E3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901D" w14:textId="77777777" w:rsidR="00FE3AA4" w:rsidRDefault="001963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B88A3F1" w14:textId="77777777" w:rsidR="00FE3AA4" w:rsidRDefault="001963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406349D" w14:textId="77777777" w:rsidR="00FE3AA4" w:rsidRDefault="00FE3AA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3A170" w14:textId="77777777" w:rsidR="00E37E98" w:rsidRDefault="00E37E98">
      <w:r>
        <w:separator/>
      </w:r>
    </w:p>
  </w:footnote>
  <w:footnote w:type="continuationSeparator" w:id="0">
    <w:p w14:paraId="29745937" w14:textId="77777777" w:rsidR="00E37E98" w:rsidRDefault="00E37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F956" w14:textId="77777777" w:rsidR="00FE3AA4" w:rsidRDefault="001963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CB44462" wp14:editId="6AB03DF6">
          <wp:extent cx="2264735" cy="809625"/>
          <wp:effectExtent l="0" t="0" r="0" b="0"/>
          <wp:docPr id="2" name="Immagine 1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64608D2" wp14:editId="47CD1CD5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7E83B" w14:textId="77777777" w:rsidR="00FE3AA4" w:rsidRDefault="00196358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4FF4D289" w14:textId="77777777" w:rsidR="00FE3AA4" w:rsidRDefault="00FE3AA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608D2" id="Rettangolo 1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" filled="f" stroked="f">
              <v:textbox inset="2.53958mm,1.2694mm,2.53958mm,1.2694mm">
                <w:txbxContent>
                  <w:p w14:paraId="22D7E83B" w14:textId="77777777" w:rsidR="00FE3AA4" w:rsidRDefault="00196358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4FF4D289" w14:textId="77777777" w:rsidR="00FE3AA4" w:rsidRDefault="00FE3AA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hideSpellingErrors/>
  <w:hideGrammaticalError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A4"/>
    <w:rsid w:val="00000D92"/>
    <w:rsid w:val="00017808"/>
    <w:rsid w:val="0008294F"/>
    <w:rsid w:val="000C181B"/>
    <w:rsid w:val="000E3E76"/>
    <w:rsid w:val="00186D4B"/>
    <w:rsid w:val="00196358"/>
    <w:rsid w:val="002047CB"/>
    <w:rsid w:val="002D35C5"/>
    <w:rsid w:val="00340089"/>
    <w:rsid w:val="00365EF5"/>
    <w:rsid w:val="003E2622"/>
    <w:rsid w:val="003E5612"/>
    <w:rsid w:val="00455132"/>
    <w:rsid w:val="00491583"/>
    <w:rsid w:val="005850EE"/>
    <w:rsid w:val="0058768C"/>
    <w:rsid w:val="005E1744"/>
    <w:rsid w:val="00613BC3"/>
    <w:rsid w:val="006164EE"/>
    <w:rsid w:val="006A3DCB"/>
    <w:rsid w:val="00700BCA"/>
    <w:rsid w:val="00727DC2"/>
    <w:rsid w:val="00750093"/>
    <w:rsid w:val="00752B79"/>
    <w:rsid w:val="00774B7E"/>
    <w:rsid w:val="007C2710"/>
    <w:rsid w:val="007D0380"/>
    <w:rsid w:val="008E79BD"/>
    <w:rsid w:val="0090240A"/>
    <w:rsid w:val="00911492"/>
    <w:rsid w:val="00A30999"/>
    <w:rsid w:val="00AF07C4"/>
    <w:rsid w:val="00AF1078"/>
    <w:rsid w:val="00BE12F1"/>
    <w:rsid w:val="00C35300"/>
    <w:rsid w:val="00C3754E"/>
    <w:rsid w:val="00C4222E"/>
    <w:rsid w:val="00C62E3C"/>
    <w:rsid w:val="00CB5405"/>
    <w:rsid w:val="00D251F5"/>
    <w:rsid w:val="00D34F49"/>
    <w:rsid w:val="00DA0117"/>
    <w:rsid w:val="00E36FEA"/>
    <w:rsid w:val="00E37E98"/>
    <w:rsid w:val="00E73780"/>
    <w:rsid w:val="00E97AD2"/>
    <w:rsid w:val="00F0643F"/>
    <w:rsid w:val="00F11C10"/>
    <w:rsid w:val="00F31205"/>
    <w:rsid w:val="00F51D51"/>
    <w:rsid w:val="00F626D3"/>
    <w:rsid w:val="00F63156"/>
    <w:rsid w:val="00FE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8C0913"/>
  <w15:docId w15:val="{4A45162A-48D8-E74F-817B-8EBD5E68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829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27DC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0089"/>
    <w:rPr>
      <w:color w:val="605E5C"/>
      <w:shd w:val="clear" w:color="auto" w:fill="E1DFDD"/>
    </w:rPr>
  </w:style>
  <w:style w:type="character" w:customStyle="1" w:styleId="mark860hauuqq">
    <w:name w:val="mark860hauuqq"/>
    <w:basedOn w:val="Carpredefinitoparagrafo"/>
    <w:rsid w:val="00340089"/>
  </w:style>
  <w:style w:type="paragraph" w:styleId="Intestazione">
    <w:name w:val="header"/>
    <w:basedOn w:val="Normale"/>
    <w:link w:val="IntestazioneCarattere"/>
    <w:uiPriority w:val="99"/>
    <w:unhideWhenUsed/>
    <w:rsid w:val="003E56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612"/>
  </w:style>
  <w:style w:type="paragraph" w:styleId="Pidipagina">
    <w:name w:val="footer"/>
    <w:basedOn w:val="Normale"/>
    <w:link w:val="PidipaginaCarattere"/>
    <w:uiPriority w:val="99"/>
    <w:unhideWhenUsed/>
    <w:rsid w:val="003E56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61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54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54E"/>
    <w:rPr>
      <w:rFonts w:ascii="Lucida Grande" w:hAnsi="Lucida Grande" w:cs="Lucida Grande"/>
      <w:sz w:val="18"/>
      <w:szCs w:val="18"/>
    </w:rPr>
  </w:style>
  <w:style w:type="paragraph" w:customStyle="1" w:styleId="Standard">
    <w:name w:val="Standard"/>
    <w:rsid w:val="00E97AD2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6164EE"/>
    <w:rPr>
      <w:b/>
      <w:bCs/>
    </w:rPr>
  </w:style>
  <w:style w:type="character" w:customStyle="1" w:styleId="apple-converted-space">
    <w:name w:val="apple-converted-space"/>
    <w:basedOn w:val="Carpredefinitoparagrafo"/>
    <w:rsid w:val="006164EE"/>
  </w:style>
  <w:style w:type="character" w:styleId="Enfasicorsivo">
    <w:name w:val="Emphasis"/>
    <w:basedOn w:val="Carpredefinitoparagrafo"/>
    <w:uiPriority w:val="20"/>
    <w:qFormat/>
    <w:rsid w:val="006164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iniziative/-/evento/116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nivr.it/en/uni4equity" TargetMode="External"/><Relationship Id="rId12" Type="http://schemas.openxmlformats.org/officeDocument/2006/relationships/hyperlink" Target="https://www.univr.it/it/univerona-ne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vr.it/it/rispetto" TargetMode="External"/><Relationship Id="rId11" Type="http://schemas.openxmlformats.org/officeDocument/2006/relationships/hyperlink" Target="mailto:ufficio.stampa@ateneo.univr.it" TargetMode="Externa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 Dini</cp:lastModifiedBy>
  <cp:revision>2</cp:revision>
  <cp:lastPrinted>2023-10-26T06:57:00Z</cp:lastPrinted>
  <dcterms:created xsi:type="dcterms:W3CDTF">2023-11-21T11:04:00Z</dcterms:created>
  <dcterms:modified xsi:type="dcterms:W3CDTF">2023-11-21T11:04:00Z</dcterms:modified>
</cp:coreProperties>
</file>