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80" w:rsidRPr="00411B6A" w:rsidRDefault="006B498B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130</w:t>
      </w:r>
      <w:r w:rsidR="00AB1AA5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22</w:t>
      </w:r>
    </w:p>
    <w:p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D44B02">
        <w:rPr>
          <w:rFonts w:ascii="Arial" w:eastAsia="Arial" w:hAnsi="Arial" w:cs="Arial"/>
          <w:sz w:val="21"/>
          <w:szCs w:val="21"/>
        </w:rPr>
        <w:t xml:space="preserve"> </w:t>
      </w:r>
      <w:r w:rsidR="006B498B">
        <w:rPr>
          <w:rFonts w:ascii="Arial" w:eastAsia="Arial" w:hAnsi="Arial" w:cs="Arial"/>
          <w:sz w:val="21"/>
          <w:szCs w:val="21"/>
        </w:rPr>
        <w:t>20.10.</w:t>
      </w:r>
      <w:r w:rsidRPr="00411B6A">
        <w:rPr>
          <w:rFonts w:ascii="Arial" w:eastAsia="Arial" w:hAnsi="Arial" w:cs="Arial"/>
          <w:sz w:val="21"/>
          <w:szCs w:val="21"/>
        </w:rPr>
        <w:t>22</w:t>
      </w:r>
    </w:p>
    <w:p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:rsidR="009A6DA6" w:rsidRPr="006B498B" w:rsidRDefault="00377280" w:rsidP="006876A1">
      <w:pPr>
        <w:pStyle w:val="NormaleWeb"/>
        <w:spacing w:before="0" w:beforeAutospacing="0" w:after="0" w:afterAutospacing="0" w:line="276" w:lineRule="auto"/>
        <w:jc w:val="center"/>
        <w:rPr>
          <w:sz w:val="40"/>
        </w:rPr>
      </w:pPr>
      <w:r w:rsidRPr="006B498B">
        <w:rPr>
          <w:rFonts w:ascii="Arial" w:eastAsia="Arial" w:hAnsi="Arial" w:cs="Arial"/>
          <w:b/>
          <w:bCs/>
          <w:sz w:val="40"/>
        </w:rPr>
        <w:t>Comunicato</w:t>
      </w:r>
      <w:r w:rsidR="00317A1C" w:rsidRPr="006B498B">
        <w:rPr>
          <w:rFonts w:ascii="Arial" w:eastAsia="Arial" w:hAnsi="Arial" w:cs="Arial"/>
          <w:b/>
          <w:bCs/>
          <w:sz w:val="40"/>
        </w:rPr>
        <w:t xml:space="preserve"> </w:t>
      </w:r>
      <w:r w:rsidRPr="006B498B">
        <w:rPr>
          <w:rFonts w:ascii="Arial" w:eastAsia="Arial" w:hAnsi="Arial" w:cs="Arial"/>
          <w:b/>
          <w:bCs/>
          <w:sz w:val="40"/>
        </w:rPr>
        <w:t>stampa</w:t>
      </w:r>
    </w:p>
    <w:p w:rsidR="006A760F" w:rsidRPr="006B498B" w:rsidRDefault="006A760F" w:rsidP="006876A1">
      <w:pPr>
        <w:spacing w:line="276" w:lineRule="auto"/>
        <w:jc w:val="center"/>
        <w:rPr>
          <w:rFonts w:ascii="Arial" w:hAnsi="Arial" w:cs="Arial"/>
          <w:b/>
          <w:bCs/>
          <w:sz w:val="36"/>
          <w:szCs w:val="28"/>
        </w:rPr>
      </w:pPr>
    </w:p>
    <w:p w:rsidR="006B498B" w:rsidRDefault="006B498B" w:rsidP="006B498B">
      <w:pPr>
        <w:spacing w:line="360" w:lineRule="auto"/>
        <w:jc w:val="center"/>
        <w:rPr>
          <w:rFonts w:ascii="Arial" w:hAnsi="Arial" w:cs="Arial"/>
          <w:b/>
          <w:iCs/>
          <w:sz w:val="32"/>
          <w:szCs w:val="36"/>
        </w:rPr>
      </w:pPr>
      <w:r>
        <w:rPr>
          <w:rFonts w:ascii="Arial" w:hAnsi="Arial" w:cs="Arial"/>
          <w:b/>
          <w:sz w:val="32"/>
          <w:szCs w:val="28"/>
        </w:rPr>
        <w:t>Comportamenti e benessere</w:t>
      </w:r>
    </w:p>
    <w:p w:rsidR="006B498B" w:rsidRDefault="006B498B" w:rsidP="006B498B">
      <w:pPr>
        <w:spacing w:line="360" w:lineRule="auto"/>
        <w:jc w:val="center"/>
        <w:rPr>
          <w:rFonts w:ascii="Arial" w:hAnsi="Arial" w:cs="Arial"/>
          <w:b/>
          <w:iCs/>
          <w:sz w:val="32"/>
          <w:szCs w:val="36"/>
        </w:rPr>
      </w:pPr>
      <w:r>
        <w:rPr>
          <w:rFonts w:ascii="Arial" w:hAnsi="Arial" w:cs="Arial"/>
          <w:b/>
          <w:sz w:val="32"/>
          <w:szCs w:val="28"/>
        </w:rPr>
        <w:t>un approccio multidisciplinare per favorire la qualità della vita</w:t>
      </w:r>
    </w:p>
    <w:p w:rsidR="006B498B" w:rsidRDefault="006B498B" w:rsidP="006B498B">
      <w:pPr>
        <w:spacing w:line="360" w:lineRule="auto"/>
        <w:jc w:val="center"/>
        <w:rPr>
          <w:rFonts w:ascii="Arial" w:hAnsi="Arial" w:cs="Arial"/>
          <w:b/>
          <w:iCs/>
          <w:sz w:val="32"/>
          <w:szCs w:val="36"/>
        </w:rPr>
      </w:pPr>
      <w:r>
        <w:rPr>
          <w:rFonts w:ascii="Arial" w:hAnsi="Arial" w:cs="Arial"/>
          <w:b/>
          <w:sz w:val="32"/>
          <w:szCs w:val="28"/>
        </w:rPr>
        <w:t>in condizioni di vulnerabilità</w:t>
      </w:r>
    </w:p>
    <w:p w:rsidR="006B498B" w:rsidRDefault="006B498B" w:rsidP="006B498B">
      <w:pPr>
        <w:spacing w:line="360" w:lineRule="auto"/>
        <w:jc w:val="center"/>
        <w:rPr>
          <w:rFonts w:ascii="Arial" w:hAnsi="Arial" w:cs="Arial"/>
          <w:b/>
          <w:iCs/>
          <w:sz w:val="32"/>
          <w:szCs w:val="36"/>
        </w:rPr>
      </w:pPr>
    </w:p>
    <w:p w:rsidR="006B498B" w:rsidRPr="00EF7B76" w:rsidRDefault="006B498B" w:rsidP="006B498B">
      <w:pPr>
        <w:spacing w:line="360" w:lineRule="auto"/>
        <w:jc w:val="center"/>
        <w:rPr>
          <w:rFonts w:ascii="Arial" w:hAnsi="Arial" w:cs="Arial"/>
          <w:b/>
          <w:iCs/>
          <w:sz w:val="32"/>
          <w:szCs w:val="36"/>
        </w:rPr>
      </w:pPr>
      <w:r w:rsidRPr="00EC0B3A">
        <w:rPr>
          <w:rFonts w:ascii="Arial" w:hAnsi="Arial" w:cs="Arial"/>
          <w:b/>
          <w:i/>
          <w:iCs/>
          <w:sz w:val="32"/>
          <w:szCs w:val="28"/>
        </w:rPr>
        <w:t>La cura oltre la terapia</w:t>
      </w:r>
    </w:p>
    <w:p w:rsidR="006B498B" w:rsidRDefault="006B498B" w:rsidP="006B498B">
      <w:pPr>
        <w:spacing w:line="360" w:lineRule="auto"/>
        <w:jc w:val="center"/>
        <w:rPr>
          <w:rFonts w:ascii="Arial" w:hAnsi="Arial" w:cs="Arial"/>
          <w:b/>
          <w:iCs/>
          <w:sz w:val="32"/>
          <w:szCs w:val="36"/>
        </w:rPr>
      </w:pP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CD4">
        <w:rPr>
          <w:rFonts w:ascii="Arial" w:hAnsi="Arial" w:cs="Arial"/>
          <w:b/>
          <w:bCs/>
          <w:iCs/>
          <w:sz w:val="22"/>
          <w:szCs w:val="22"/>
        </w:rPr>
        <w:t xml:space="preserve">Persone affette </w:t>
      </w:r>
      <w:r w:rsidRPr="00F60CD4">
        <w:rPr>
          <w:rFonts w:ascii="Arial" w:hAnsi="Arial" w:cs="Arial"/>
          <w:b/>
          <w:bCs/>
          <w:sz w:val="22"/>
          <w:szCs w:val="22"/>
        </w:rPr>
        <w:t xml:space="preserve">da esiti di ictus cerebrale cronico, giovani adulti con Sclerosi multipla, malati di Parkinson, individui in età avanzata e migranti richiedenti protezione internazionale. “Comportamenti e benessere: un approccio multidisciplinare per favorire la qualità della vita in condizioni di particolare vulnerabilità” pone un’attenzione privilegiata alle persone che si trovano in una situazione di fragilità per malattia o disagio sociale. Il progetto </w:t>
      </w:r>
      <w:r w:rsidRPr="00F60CD4">
        <w:rPr>
          <w:rFonts w:ascii="Arial" w:eastAsia="Times New Roman" w:hAnsi="Arial" w:cs="Arial"/>
          <w:b/>
          <w:bCs/>
          <w:sz w:val="22"/>
          <w:szCs w:val="22"/>
        </w:rPr>
        <w:t>del dipartimento di Neuroscienze, biomedicina e movimento dell’ateneo scaligero, durato cinque anni, è stato sostenuto da un fondo premiale del ministero dell’Università e della ricerca di 8.100.000 euro ottenuto nel 2018 nell’ambito del finanziamento ai dipartimenti di eccellenza.</w:t>
      </w:r>
    </w:p>
    <w:p w:rsidR="006B498B" w:rsidRPr="00F60CD4" w:rsidRDefault="006B498B" w:rsidP="006B498B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:rsidR="006B498B" w:rsidRPr="00F60CD4" w:rsidRDefault="006B498B" w:rsidP="006B498B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F60CD4">
        <w:rPr>
          <w:rFonts w:ascii="Arial" w:hAnsi="Arial" w:cs="Arial"/>
          <w:sz w:val="22"/>
          <w:szCs w:val="22"/>
        </w:rPr>
        <w:t xml:space="preserve">A chiusura del lavoro fatto in questi anni, </w:t>
      </w:r>
      <w:r w:rsidRPr="00F60CD4">
        <w:rPr>
          <w:rFonts w:ascii="Arial" w:hAnsi="Arial" w:cs="Arial"/>
          <w:b/>
          <w:bCs/>
          <w:sz w:val="22"/>
          <w:szCs w:val="22"/>
        </w:rPr>
        <w:t xml:space="preserve">lunedì 24 ottobre in Gran Guardia si terrà il convegno scientifico divulgativo, </w:t>
      </w:r>
      <w:proofErr w:type="spellStart"/>
      <w:r w:rsidRPr="00F60CD4">
        <w:rPr>
          <w:rFonts w:ascii="Arial" w:hAnsi="Arial" w:cs="Arial"/>
          <w:b/>
          <w:bCs/>
          <w:sz w:val="22"/>
          <w:szCs w:val="22"/>
        </w:rPr>
        <w:t>co-organizzato</w:t>
      </w:r>
      <w:proofErr w:type="spellEnd"/>
      <w:r w:rsidRPr="00F60CD4">
        <w:rPr>
          <w:rFonts w:ascii="Arial" w:hAnsi="Arial" w:cs="Arial"/>
          <w:b/>
          <w:bCs/>
          <w:sz w:val="22"/>
          <w:szCs w:val="22"/>
        </w:rPr>
        <w:t xml:space="preserve"> con il Comune di Verona</w:t>
      </w:r>
      <w:r w:rsidRPr="00F60CD4">
        <w:rPr>
          <w:rFonts w:ascii="Arial" w:hAnsi="Arial" w:cs="Arial"/>
          <w:sz w:val="22"/>
          <w:szCs w:val="22"/>
        </w:rPr>
        <w:t xml:space="preserve">; una occasione importante per fare il punto sul percorso di un progetto d’eccellenza nato per individuare azioni e strategie utili a incrementare il benessere e la qualità di vita e definire uno specifico protocollo di intervento per trasferire i risultati della ricerca scientifica nella pratica clinica e nella relazione con i pazienti. </w:t>
      </w: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60CD4">
        <w:rPr>
          <w:rFonts w:ascii="Arial" w:hAnsi="Arial" w:cs="Arial"/>
          <w:b/>
          <w:bCs/>
          <w:sz w:val="22"/>
          <w:szCs w:val="22"/>
        </w:rPr>
        <w:t>L’evento di lunedì 24 ottobre e i risultati della progetto sono stati presentati in conferenza stampa da Elisa La Paglia</w:t>
      </w:r>
      <w:r w:rsidRPr="00F60CD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60CD4">
        <w:rPr>
          <w:rFonts w:ascii="Arial" w:hAnsi="Arial" w:cs="Arial"/>
          <w:sz w:val="22"/>
          <w:szCs w:val="22"/>
        </w:rPr>
        <w:t>assessora</w:t>
      </w:r>
      <w:proofErr w:type="spellEnd"/>
      <w:r w:rsidRPr="00F60CD4">
        <w:rPr>
          <w:rFonts w:ascii="Arial" w:hAnsi="Arial" w:cs="Arial"/>
          <w:sz w:val="22"/>
          <w:szCs w:val="22"/>
        </w:rPr>
        <w:t xml:space="preserve"> del Comune di Verona alle </w:t>
      </w:r>
      <w:r w:rsidRPr="00F60CD4">
        <w:rPr>
          <w:rFonts w:ascii="Arial" w:hAnsi="Arial" w:cs="Arial"/>
          <w:color w:val="1C2024"/>
          <w:sz w:val="22"/>
          <w:szCs w:val="22"/>
          <w:shd w:val="clear" w:color="auto" w:fill="FFFFFF"/>
        </w:rPr>
        <w:t>Politiche educative e scolastiche, biblioteche, edilizia scolastica, salute e servizi di prossimità,</w:t>
      </w:r>
      <w:r w:rsidRPr="00F60CD4">
        <w:rPr>
          <w:rFonts w:ascii="Arial" w:hAnsi="Arial" w:cs="Arial"/>
          <w:sz w:val="22"/>
          <w:szCs w:val="22"/>
        </w:rPr>
        <w:t xml:space="preserve">  </w:t>
      </w:r>
      <w:r w:rsidRPr="00F60CD4">
        <w:rPr>
          <w:rFonts w:ascii="Arial" w:hAnsi="Arial" w:cs="Arial"/>
          <w:b/>
          <w:sz w:val="22"/>
          <w:szCs w:val="22"/>
        </w:rPr>
        <w:t xml:space="preserve">Corrado </w:t>
      </w:r>
      <w:proofErr w:type="spellStart"/>
      <w:r w:rsidRPr="00F60CD4">
        <w:rPr>
          <w:rFonts w:ascii="Arial" w:hAnsi="Arial" w:cs="Arial"/>
          <w:b/>
          <w:sz w:val="22"/>
          <w:szCs w:val="22"/>
        </w:rPr>
        <w:t>Barbui</w:t>
      </w:r>
      <w:proofErr w:type="spellEnd"/>
      <w:r w:rsidRPr="00F60CD4">
        <w:rPr>
          <w:rFonts w:ascii="Arial" w:hAnsi="Arial" w:cs="Arial"/>
          <w:b/>
          <w:sz w:val="22"/>
          <w:szCs w:val="22"/>
        </w:rPr>
        <w:t xml:space="preserve">, </w:t>
      </w:r>
      <w:r w:rsidRPr="00F60CD4">
        <w:rPr>
          <w:rFonts w:ascii="Arial" w:hAnsi="Arial" w:cs="Arial"/>
          <w:sz w:val="22"/>
          <w:szCs w:val="22"/>
        </w:rPr>
        <w:t xml:space="preserve">direttore del dipartimento di Neuroscienze, biomedicina e movimento </w:t>
      </w:r>
      <w:r w:rsidRPr="00F60CD4">
        <w:rPr>
          <w:rFonts w:ascii="Arial" w:hAnsi="Arial" w:cs="Arial"/>
          <w:bCs/>
          <w:sz w:val="22"/>
          <w:szCs w:val="22"/>
        </w:rPr>
        <w:t>dell’università di Verona</w:t>
      </w:r>
      <w:r w:rsidRPr="00F60CD4">
        <w:rPr>
          <w:rFonts w:ascii="Arial" w:hAnsi="Arial" w:cs="Arial"/>
          <w:sz w:val="22"/>
          <w:szCs w:val="22"/>
        </w:rPr>
        <w:t xml:space="preserve">,  </w:t>
      </w:r>
      <w:r w:rsidRPr="00F60CD4">
        <w:rPr>
          <w:rFonts w:ascii="Arial" w:hAnsi="Arial" w:cs="Arial"/>
          <w:b/>
          <w:sz w:val="22"/>
          <w:szCs w:val="22"/>
        </w:rPr>
        <w:lastRenderedPageBreak/>
        <w:t xml:space="preserve">Andrea Sbarbati, </w:t>
      </w:r>
      <w:r w:rsidRPr="00F60CD4">
        <w:rPr>
          <w:rFonts w:ascii="Arial" w:hAnsi="Arial" w:cs="Arial"/>
          <w:bCs/>
          <w:sz w:val="22"/>
          <w:szCs w:val="22"/>
        </w:rPr>
        <w:t>docente di Anatomia umana dell’università di Verona</w:t>
      </w:r>
      <w:r w:rsidRPr="00F60CD4">
        <w:rPr>
          <w:rFonts w:ascii="Arial" w:hAnsi="Arial" w:cs="Arial"/>
          <w:sz w:val="22"/>
          <w:szCs w:val="22"/>
        </w:rPr>
        <w:t xml:space="preserve"> e </w:t>
      </w:r>
      <w:r w:rsidRPr="00F60CD4">
        <w:rPr>
          <w:rFonts w:ascii="Arial" w:hAnsi="Arial" w:cs="Arial"/>
          <w:b/>
          <w:sz w:val="22"/>
          <w:szCs w:val="22"/>
        </w:rPr>
        <w:t>Lidia Del Piccolo</w:t>
      </w:r>
      <w:r w:rsidRPr="00F60CD4">
        <w:rPr>
          <w:rFonts w:ascii="Arial" w:hAnsi="Arial" w:cs="Arial"/>
          <w:sz w:val="22"/>
          <w:szCs w:val="22"/>
        </w:rPr>
        <w:t xml:space="preserve">, docente di Psicologia clinica </w:t>
      </w:r>
      <w:r w:rsidRPr="00F60CD4">
        <w:rPr>
          <w:rFonts w:ascii="Arial" w:hAnsi="Arial" w:cs="Arial"/>
          <w:bCs/>
          <w:sz w:val="22"/>
          <w:szCs w:val="22"/>
        </w:rPr>
        <w:t>dell’università di Verona.</w:t>
      </w: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0CD4">
        <w:rPr>
          <w:rFonts w:ascii="Arial" w:hAnsi="Arial" w:cs="Arial"/>
          <w:b/>
          <w:sz w:val="22"/>
          <w:szCs w:val="22"/>
        </w:rPr>
        <w:t>Il convegno scientifico</w:t>
      </w: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CD4">
        <w:rPr>
          <w:rFonts w:ascii="Arial" w:hAnsi="Arial" w:cs="Arial"/>
          <w:bCs/>
          <w:sz w:val="22"/>
          <w:szCs w:val="22"/>
        </w:rPr>
        <w:t>L</w:t>
      </w:r>
      <w:bookmarkStart w:id="0" w:name="_GoBack"/>
      <w:bookmarkEnd w:id="0"/>
      <w:r w:rsidRPr="00F60CD4">
        <w:rPr>
          <w:rFonts w:ascii="Arial" w:hAnsi="Arial" w:cs="Arial"/>
          <w:bCs/>
          <w:sz w:val="22"/>
          <w:szCs w:val="22"/>
        </w:rPr>
        <w:t xml:space="preserve">unedì 24 ottobre, dalle </w:t>
      </w:r>
      <w:r>
        <w:rPr>
          <w:rFonts w:ascii="Arial" w:hAnsi="Arial" w:cs="Arial"/>
          <w:bCs/>
          <w:sz w:val="22"/>
          <w:szCs w:val="22"/>
        </w:rPr>
        <w:t>9</w:t>
      </w:r>
      <w:r w:rsidRPr="00F60CD4">
        <w:rPr>
          <w:rFonts w:ascii="Arial" w:hAnsi="Arial" w:cs="Arial"/>
          <w:bCs/>
          <w:sz w:val="22"/>
          <w:szCs w:val="22"/>
        </w:rPr>
        <w:t xml:space="preserve"> alle 18 il Palazzo della Gran Guardia farà da cornice al convegno scientifico “</w:t>
      </w:r>
      <w:r w:rsidRPr="00F60CD4">
        <w:rPr>
          <w:rFonts w:ascii="Arial" w:hAnsi="Arial" w:cs="Arial"/>
          <w:b/>
          <w:bCs/>
          <w:sz w:val="22"/>
          <w:szCs w:val="22"/>
        </w:rPr>
        <w:t>Comportamenti e benessere: un approccio multidisciplinare per favorire la qualità della vita in condizioni di vulnerabilità. La cura oltre la terapia</w:t>
      </w:r>
      <w:r w:rsidRPr="00F60CD4">
        <w:rPr>
          <w:rFonts w:ascii="Arial" w:hAnsi="Arial" w:cs="Arial"/>
          <w:sz w:val="22"/>
          <w:szCs w:val="22"/>
        </w:rPr>
        <w:t>”.  Protagonisti della giornata saranno ricercatrici, ricercatori, pazienti e tutti i soggetti che hanno collaborato in questi 5 anni. La mattinata sarà dedicata alla</w:t>
      </w:r>
      <w:r w:rsidRPr="00F60C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60CD4">
        <w:rPr>
          <w:rFonts w:ascii="Arial" w:hAnsi="Arial" w:cs="Arial"/>
          <w:sz w:val="22"/>
          <w:szCs w:val="22"/>
        </w:rPr>
        <w:t>presentazione del progetto</w:t>
      </w:r>
      <w:r>
        <w:rPr>
          <w:rFonts w:ascii="Arial" w:hAnsi="Arial" w:cs="Arial"/>
          <w:sz w:val="22"/>
          <w:szCs w:val="22"/>
        </w:rPr>
        <w:t>,</w:t>
      </w:r>
      <w:r w:rsidRPr="00F60CD4">
        <w:rPr>
          <w:rFonts w:ascii="Arial" w:hAnsi="Arial" w:cs="Arial"/>
          <w:sz w:val="22"/>
          <w:szCs w:val="22"/>
        </w:rPr>
        <w:t xml:space="preserve"> tra strategie di sanità pubblica e scelte individuali </w:t>
      </w:r>
      <w:r>
        <w:rPr>
          <w:rFonts w:ascii="Arial" w:hAnsi="Arial" w:cs="Arial"/>
          <w:sz w:val="22"/>
          <w:szCs w:val="22"/>
        </w:rPr>
        <w:t>attraverso</w:t>
      </w:r>
      <w:r w:rsidRPr="00F60CD4">
        <w:rPr>
          <w:rFonts w:ascii="Arial" w:hAnsi="Arial" w:cs="Arial"/>
          <w:sz w:val="22"/>
          <w:szCs w:val="22"/>
        </w:rPr>
        <w:t xml:space="preserve"> l’illustrazione delle differenti linee di ricerca</w:t>
      </w:r>
      <w:r>
        <w:rPr>
          <w:rFonts w:ascii="Arial" w:hAnsi="Arial" w:cs="Arial"/>
          <w:sz w:val="22"/>
          <w:szCs w:val="22"/>
        </w:rPr>
        <w:t>,</w:t>
      </w:r>
      <w:r w:rsidRPr="00F60CD4">
        <w:rPr>
          <w:rFonts w:ascii="Arial" w:hAnsi="Arial" w:cs="Arial"/>
          <w:sz w:val="22"/>
          <w:szCs w:val="22"/>
        </w:rPr>
        <w:t xml:space="preserve"> che verranno argomentante in termini di risultati e di impatto sociale. Nel pomeriggio saranno proposte esperienze </w:t>
      </w:r>
      <w:r>
        <w:rPr>
          <w:rFonts w:ascii="Arial" w:hAnsi="Arial" w:cs="Arial"/>
          <w:sz w:val="22"/>
          <w:szCs w:val="22"/>
        </w:rPr>
        <w:t xml:space="preserve">pratiche </w:t>
      </w:r>
      <w:r w:rsidRPr="00F60CD4">
        <w:rPr>
          <w:rFonts w:ascii="Arial" w:hAnsi="Arial" w:cs="Arial"/>
          <w:sz w:val="22"/>
          <w:szCs w:val="22"/>
        </w:rPr>
        <w:t>collegate alle diverse linee di ricerca del progetto e</w:t>
      </w:r>
      <w:r>
        <w:rPr>
          <w:rFonts w:ascii="Arial" w:hAnsi="Arial" w:cs="Arial"/>
          <w:sz w:val="22"/>
          <w:szCs w:val="22"/>
        </w:rPr>
        <w:t xml:space="preserve"> saranno</w:t>
      </w:r>
      <w:r w:rsidRPr="00F60CD4">
        <w:rPr>
          <w:rFonts w:ascii="Arial" w:hAnsi="Arial" w:cs="Arial"/>
          <w:sz w:val="22"/>
          <w:szCs w:val="22"/>
        </w:rPr>
        <w:t xml:space="preserve"> illustrate le prospettive di sviluppo futuro dell'</w:t>
      </w:r>
      <w:proofErr w:type="spellStart"/>
      <w:r w:rsidRPr="00F60CD4">
        <w:rPr>
          <w:rFonts w:ascii="Arial" w:hAnsi="Arial" w:cs="Arial"/>
          <w:b/>
          <w:bCs/>
          <w:sz w:val="22"/>
          <w:szCs w:val="22"/>
        </w:rPr>
        <w:t>Hub</w:t>
      </w:r>
      <w:proofErr w:type="spellEnd"/>
      <w:r w:rsidRPr="00F60CD4">
        <w:rPr>
          <w:rFonts w:ascii="Arial" w:hAnsi="Arial" w:cs="Arial"/>
          <w:b/>
          <w:bCs/>
          <w:sz w:val="22"/>
          <w:szCs w:val="22"/>
        </w:rPr>
        <w:t xml:space="preserve"> di competenze</w:t>
      </w:r>
      <w:r w:rsidRPr="00F60CD4">
        <w:rPr>
          <w:rFonts w:ascii="Arial" w:hAnsi="Arial" w:cs="Arial"/>
          <w:sz w:val="22"/>
          <w:szCs w:val="22"/>
        </w:rPr>
        <w:t xml:space="preserve">, </w:t>
      </w:r>
      <w:r w:rsidRPr="00F60CD4">
        <w:rPr>
          <w:rFonts w:ascii="Arial" w:hAnsi="Arial" w:cs="Arial"/>
          <w:b/>
          <w:bCs/>
          <w:sz w:val="22"/>
          <w:szCs w:val="22"/>
        </w:rPr>
        <w:t xml:space="preserve">una vera e propria struttura operativa </w:t>
      </w:r>
      <w:r w:rsidRPr="00F60CD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che ha il compito di creare e sviluppare la rete delle relazioni formatesi in questi cinque anni</w:t>
      </w:r>
      <w:r w:rsidRPr="00F60CD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trasferendole progressivamente alle pratiche di cura e promozione del benessere e della salute. </w:t>
      </w:r>
      <w:r w:rsidRPr="00F60CD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Tale struttura avrà presto una sede di circa 300 metri quadri nei nuovi spazi del Complesso edilizio denominato “Biologico 3” con sede in Borgo Roma.</w:t>
      </w: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CD4">
        <w:rPr>
          <w:rFonts w:ascii="Arial" w:hAnsi="Arial" w:cs="Arial"/>
          <w:b/>
          <w:sz w:val="22"/>
          <w:szCs w:val="22"/>
        </w:rPr>
        <w:t>Le collaborazioni sviluppate con il territorio e non solo</w:t>
      </w: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CD4">
        <w:rPr>
          <w:rFonts w:ascii="Arial" w:hAnsi="Arial" w:cs="Arial"/>
          <w:sz w:val="22"/>
          <w:szCs w:val="22"/>
        </w:rPr>
        <w:t xml:space="preserve">Il progetto ha avuto un rilevante impatto sul piano socio-economico e territoriale. Il lavoro si è infatti caratterizzato per un significativo incremento della qualità riabilitativa e del recupero funzionale, una maggiore responsabilizzazione del paziente rispetto alle sue possibilità di adottare comportamenti favorevoli per la salute, una più estesa partecipazione a programmi di attività motoria e per una fruibilità trasversale del progetto da parte di soggetti di diverse età e condizioni fisiche ed economiche. </w:t>
      </w: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0CD4">
        <w:rPr>
          <w:rFonts w:ascii="Arial" w:hAnsi="Arial" w:cs="Arial"/>
          <w:sz w:val="22"/>
          <w:szCs w:val="22"/>
        </w:rPr>
        <w:t xml:space="preserve">Sul piano dello sviluppo dipartimentale, l’attivazione delle linee di ricerca ha consolidato rapporti preesistenti con l’Azienda ospedaliera universitaria integrata di Verona e al termine del progetto i risultati appresi potranno portare a creare o proseguire attività cliniche dedicate alle popolazioni che hanno fatto parte dello studio. </w:t>
      </w: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98B" w:rsidRPr="00F60CD4" w:rsidRDefault="006B498B" w:rsidP="006B498B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60CD4">
        <w:rPr>
          <w:rFonts w:ascii="Arial" w:hAnsi="Arial" w:cs="Arial"/>
          <w:sz w:val="22"/>
          <w:szCs w:val="22"/>
        </w:rPr>
        <w:t xml:space="preserve">Durante lo svolgimento del progetto di eccellenza sono stati favoriti e rafforzati anche i collegamenti con altre realtà del territorio. Con il Comune di Verona con cui è attiva la collaborazione per il progetto </w:t>
      </w:r>
      <w:proofErr w:type="spellStart"/>
      <w:r w:rsidRPr="00F60CD4">
        <w:rPr>
          <w:rFonts w:ascii="Arial" w:hAnsi="Arial" w:cs="Arial"/>
          <w:sz w:val="22"/>
          <w:szCs w:val="22"/>
        </w:rPr>
        <w:t>Steps</w:t>
      </w:r>
      <w:proofErr w:type="spellEnd"/>
      <w:r w:rsidRPr="00F60CD4">
        <w:rPr>
          <w:rFonts w:ascii="Arial" w:hAnsi="Arial" w:cs="Arial"/>
          <w:sz w:val="22"/>
          <w:szCs w:val="22"/>
        </w:rPr>
        <w:t xml:space="preserve"> sui temi del contrasto alla solitudine, della qualità di vita e del </w:t>
      </w:r>
      <w:r w:rsidRPr="00F60CD4">
        <w:rPr>
          <w:rFonts w:ascii="Arial" w:hAnsi="Arial" w:cs="Arial"/>
          <w:sz w:val="22"/>
          <w:szCs w:val="22"/>
        </w:rPr>
        <w:lastRenderedPageBreak/>
        <w:t xml:space="preserve">benessere nell’ambito della </w:t>
      </w:r>
      <w:proofErr w:type="spellStart"/>
      <w:r w:rsidRPr="00F60CD4">
        <w:rPr>
          <w:rFonts w:ascii="Arial" w:hAnsi="Arial" w:cs="Arial"/>
          <w:sz w:val="22"/>
          <w:szCs w:val="22"/>
        </w:rPr>
        <w:t>call</w:t>
      </w:r>
      <w:proofErr w:type="spellEnd"/>
      <w:r w:rsidRPr="00F60CD4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F60CD4">
        <w:rPr>
          <w:rFonts w:ascii="Arial" w:hAnsi="Arial" w:cs="Arial"/>
          <w:sz w:val="22"/>
          <w:szCs w:val="22"/>
        </w:rPr>
        <w:t>Urban</w:t>
      </w:r>
      <w:proofErr w:type="spellEnd"/>
      <w:r w:rsidRPr="00F60C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CD4">
        <w:rPr>
          <w:rFonts w:ascii="Arial" w:hAnsi="Arial" w:cs="Arial"/>
          <w:sz w:val="22"/>
          <w:szCs w:val="22"/>
        </w:rPr>
        <w:t>Innovation</w:t>
      </w:r>
      <w:proofErr w:type="spellEnd"/>
      <w:r w:rsidRPr="00F60C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CD4">
        <w:rPr>
          <w:rFonts w:ascii="Arial" w:hAnsi="Arial" w:cs="Arial"/>
          <w:sz w:val="22"/>
          <w:szCs w:val="22"/>
        </w:rPr>
        <w:t>Actions</w:t>
      </w:r>
      <w:proofErr w:type="spellEnd"/>
      <w:r w:rsidRPr="00F60CD4">
        <w:rPr>
          <w:rFonts w:ascii="Arial" w:hAnsi="Arial" w:cs="Arial"/>
          <w:sz w:val="22"/>
          <w:szCs w:val="22"/>
        </w:rPr>
        <w:t xml:space="preserve">” e con la </w:t>
      </w:r>
      <w:proofErr w:type="spellStart"/>
      <w:r w:rsidRPr="00F60CD4">
        <w:rPr>
          <w:rFonts w:ascii="Arial" w:hAnsi="Arial" w:cs="Arial"/>
          <w:sz w:val="22"/>
          <w:szCs w:val="22"/>
        </w:rPr>
        <w:t>Brain</w:t>
      </w:r>
      <w:proofErr w:type="spellEnd"/>
      <w:r w:rsidRPr="00F60C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CD4">
        <w:rPr>
          <w:rFonts w:ascii="Arial" w:hAnsi="Arial" w:cs="Arial"/>
          <w:sz w:val="22"/>
          <w:szCs w:val="22"/>
        </w:rPr>
        <w:t>Research</w:t>
      </w:r>
      <w:proofErr w:type="spellEnd"/>
      <w:r w:rsidRPr="00F60C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CD4">
        <w:rPr>
          <w:rFonts w:ascii="Arial" w:hAnsi="Arial" w:cs="Arial"/>
          <w:sz w:val="22"/>
          <w:szCs w:val="22"/>
        </w:rPr>
        <w:t>Foundation</w:t>
      </w:r>
      <w:proofErr w:type="spellEnd"/>
      <w:r w:rsidRPr="00F60CD4">
        <w:rPr>
          <w:rFonts w:ascii="Arial" w:hAnsi="Arial" w:cs="Arial"/>
          <w:sz w:val="22"/>
          <w:szCs w:val="22"/>
        </w:rPr>
        <w:t xml:space="preserve"> di Verona per lo sviluppo delle attività a distanza conseguenti la pandemia Covid-19.</w:t>
      </w: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0CD4">
        <w:rPr>
          <w:rFonts w:ascii="Arial" w:hAnsi="Arial" w:cs="Arial"/>
          <w:sz w:val="22"/>
          <w:szCs w:val="22"/>
        </w:rPr>
        <w:t xml:space="preserve">Ma non solo. Nell’ambito del </w:t>
      </w:r>
      <w:proofErr w:type="spellStart"/>
      <w:r w:rsidRPr="00F60CD4">
        <w:rPr>
          <w:rFonts w:ascii="Arial" w:hAnsi="Arial" w:cs="Arial"/>
          <w:sz w:val="22"/>
          <w:szCs w:val="22"/>
        </w:rPr>
        <w:t>Pnrr</w:t>
      </w:r>
      <w:proofErr w:type="spellEnd"/>
      <w:r w:rsidRPr="00F60CD4">
        <w:rPr>
          <w:rFonts w:ascii="Arial" w:hAnsi="Arial" w:cs="Arial"/>
          <w:sz w:val="22"/>
          <w:szCs w:val="22"/>
        </w:rPr>
        <w:t xml:space="preserve"> è nata la collaborazione tra il dipartimento e il Comune di Villafranca di Verona per la realizzazione di modelli progettuali con l’obiettivo di modificare comportamenti e qualità della vita per le diverse ed eterogenee fasce di popolazione. Villafranca è stata scelta come ambito territoriale per lo studio e l’implementazione di iniziative replicabili anche a livello regionale e nazionale, in quanto offre una gamma di servizi pubblici, una rete urbana adeguata, possibilità logistiche e ricreative di qualità, un circondario di comuni limitrofi aderenti a una rete di servizi istituzionali. L’impegno reciproco è quello di diffondere, attraverso un approccio integrato tra ente locale e istituzioni pubbliche e private, le ricerche, le attività, e i protocolli scientificamente provati, nella società in cui si opera quotidianamente.</w:t>
      </w: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498B" w:rsidRPr="00F60CD4" w:rsidRDefault="006B498B" w:rsidP="006B498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0CD4">
        <w:rPr>
          <w:rFonts w:ascii="Arial" w:hAnsi="Arial" w:cs="Arial"/>
          <w:sz w:val="22"/>
          <w:szCs w:val="22"/>
        </w:rPr>
        <w:t xml:space="preserve">Si sono anche messe in atto partnership con altri enti e istituti italiani, come le università di Padova e Perugia e internazionali come l’Università St. </w:t>
      </w:r>
      <w:proofErr w:type="spellStart"/>
      <w:r w:rsidRPr="00F60CD4">
        <w:rPr>
          <w:rFonts w:ascii="Arial" w:hAnsi="Arial" w:cs="Arial"/>
          <w:sz w:val="22"/>
          <w:szCs w:val="22"/>
        </w:rPr>
        <w:t>George’s</w:t>
      </w:r>
      <w:proofErr w:type="spellEnd"/>
      <w:r w:rsidRPr="00F60CD4">
        <w:rPr>
          <w:rFonts w:ascii="Arial" w:hAnsi="Arial" w:cs="Arial"/>
          <w:sz w:val="22"/>
          <w:szCs w:val="22"/>
        </w:rPr>
        <w:t xml:space="preserve"> di Londra.</w:t>
      </w:r>
    </w:p>
    <w:p w:rsidR="00766BAD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6B498B" w:rsidRPr="006B498B" w:rsidRDefault="006B498B" w:rsidP="00170F1C">
      <w:pPr>
        <w:spacing w:line="360" w:lineRule="auto"/>
        <w:ind w:right="-1"/>
        <w:jc w:val="both"/>
        <w:rPr>
          <w:rFonts w:ascii="Arial" w:hAnsi="Arial" w:cs="Arial"/>
          <w:sz w:val="22"/>
        </w:rPr>
      </w:pPr>
      <w:r w:rsidRPr="006B498B">
        <w:rPr>
          <w:rFonts w:ascii="Arial" w:hAnsi="Arial" w:cs="Arial"/>
          <w:sz w:val="22"/>
        </w:rPr>
        <w:t>Qui l’</w:t>
      </w:r>
      <w:hyperlink r:id="rId7" w:history="1">
        <w:r w:rsidRPr="006B498B">
          <w:rPr>
            <w:rStyle w:val="Collegamentoipertestuale"/>
            <w:rFonts w:ascii="Arial" w:hAnsi="Arial" w:cs="Arial"/>
            <w:sz w:val="22"/>
          </w:rPr>
          <w:t>articolo</w:t>
        </w:r>
      </w:hyperlink>
      <w:r w:rsidRPr="006B498B">
        <w:rPr>
          <w:rFonts w:ascii="Arial" w:hAnsi="Arial" w:cs="Arial"/>
          <w:sz w:val="22"/>
        </w:rPr>
        <w:t xml:space="preserve"> sui risultati ottenuti dal progetto di eccellenza.</w:t>
      </w:r>
    </w:p>
    <w:p w:rsidR="006B498B" w:rsidRDefault="006B498B" w:rsidP="00170F1C">
      <w:pPr>
        <w:spacing w:line="360" w:lineRule="auto"/>
        <w:ind w:right="-1"/>
        <w:jc w:val="both"/>
      </w:pPr>
    </w:p>
    <w:p w:rsidR="006B498B" w:rsidRPr="007B1B0E" w:rsidRDefault="006B498B" w:rsidP="006B498B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:rsidR="006B498B" w:rsidRDefault="006B498B" w:rsidP="006B498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:rsidR="006B498B" w:rsidRPr="007B1B0E" w:rsidRDefault="006B498B" w:rsidP="006B498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:rsidR="006B498B" w:rsidRPr="007B1B0E" w:rsidRDefault="006B498B" w:rsidP="006B498B">
      <w:pPr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6B498B" w:rsidRPr="00F874B3" w:rsidRDefault="006B498B" w:rsidP="006B498B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9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</w:p>
    <w:p w:rsidR="006B498B" w:rsidRPr="00EF6A5B" w:rsidRDefault="006B498B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6B498B" w:rsidRPr="00EF6A5B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E7" w:rsidRDefault="004122E7" w:rsidP="00D06FF2">
      <w:r>
        <w:separator/>
      </w:r>
    </w:p>
  </w:endnote>
  <w:endnote w:type="continuationSeparator" w:id="0">
    <w:p w:rsidR="004122E7" w:rsidRDefault="004122E7" w:rsidP="00D06FF2">
      <w:r>
        <w:continuationSeparator/>
      </w:r>
    </w:p>
  </w:endnote>
  <w:endnote w:type="continuationNotice" w:id="1">
    <w:p w:rsidR="004122E7" w:rsidRDefault="004122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317A1C" w:rsidRDefault="00317A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E7" w:rsidRDefault="004122E7" w:rsidP="00D06FF2">
      <w:r>
        <w:separator/>
      </w:r>
    </w:p>
  </w:footnote>
  <w:footnote w:type="continuationSeparator" w:id="0">
    <w:p w:rsidR="004122E7" w:rsidRDefault="004122E7" w:rsidP="00D06FF2">
      <w:r>
        <w:continuationSeparator/>
      </w:r>
    </w:p>
  </w:footnote>
  <w:footnote w:type="continuationNotice" w:id="1">
    <w:p w:rsidR="004122E7" w:rsidRDefault="004122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C" w:rsidRDefault="00542BE1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margin-left:361.05pt;margin-top:20.1pt;width:143.25pt;height: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<v:textbox>
            <w:txbxContent>
              <w:p w:rsidR="00317A1C" w:rsidRPr="00EF6A5B" w:rsidRDefault="00317A1C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F6A5B">
                  <w:rPr>
                    <w:rFonts w:ascii="Arial" w:hAnsi="Arial"/>
                    <w:sz w:val="20"/>
                    <w:szCs w:val="20"/>
                  </w:rPr>
                  <w:t>Area</w:t>
                </w:r>
                <w:r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  <w:r w:rsidRPr="00EF6A5B">
                  <w:rPr>
                    <w:rFonts w:ascii="Arial" w:hAnsi="Arial"/>
                    <w:sz w:val="20"/>
                    <w:szCs w:val="20"/>
                  </w:rPr>
                  <w:t>Comunicazione</w:t>
                </w:r>
              </w:p>
              <w:p w:rsidR="00317A1C" w:rsidRPr="00EC3C70" w:rsidRDefault="00317A1C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</w:p>
            </w:txbxContent>
          </v:textbox>
        </v:shape>
      </w:pict>
    </w:r>
    <w:r w:rsidR="00317A1C">
      <w:rPr>
        <w:noProof/>
        <w:lang w:eastAsia="it-IT"/>
      </w:rPr>
      <w:drawing>
        <wp:inline distT="0" distB="0" distL="0" distR="0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63194"/>
    <w:rsid w:val="00036DD5"/>
    <w:rsid w:val="00070AD8"/>
    <w:rsid w:val="00075036"/>
    <w:rsid w:val="00094B15"/>
    <w:rsid w:val="000A3E59"/>
    <w:rsid w:val="000A6328"/>
    <w:rsid w:val="000B20F0"/>
    <w:rsid w:val="000B74C7"/>
    <w:rsid w:val="000C2734"/>
    <w:rsid w:val="000D2C05"/>
    <w:rsid w:val="000E5777"/>
    <w:rsid w:val="000F230C"/>
    <w:rsid w:val="00102277"/>
    <w:rsid w:val="00107007"/>
    <w:rsid w:val="00111845"/>
    <w:rsid w:val="00115463"/>
    <w:rsid w:val="0012223F"/>
    <w:rsid w:val="001340E3"/>
    <w:rsid w:val="00144B76"/>
    <w:rsid w:val="001513F3"/>
    <w:rsid w:val="00151FFF"/>
    <w:rsid w:val="00160DF7"/>
    <w:rsid w:val="00163472"/>
    <w:rsid w:val="00170F1C"/>
    <w:rsid w:val="00182B12"/>
    <w:rsid w:val="001900EB"/>
    <w:rsid w:val="00192D44"/>
    <w:rsid w:val="001B065A"/>
    <w:rsid w:val="001B28BE"/>
    <w:rsid w:val="001C6C9E"/>
    <w:rsid w:val="001D1A81"/>
    <w:rsid w:val="001D1AB1"/>
    <w:rsid w:val="001D3DD5"/>
    <w:rsid w:val="001D719D"/>
    <w:rsid w:val="001E51C8"/>
    <w:rsid w:val="001E79D0"/>
    <w:rsid w:val="001F74F3"/>
    <w:rsid w:val="001F76A9"/>
    <w:rsid w:val="002003BF"/>
    <w:rsid w:val="00232992"/>
    <w:rsid w:val="00236CA6"/>
    <w:rsid w:val="0025334E"/>
    <w:rsid w:val="0026337E"/>
    <w:rsid w:val="00266D6A"/>
    <w:rsid w:val="00267ABC"/>
    <w:rsid w:val="002747EB"/>
    <w:rsid w:val="002A412D"/>
    <w:rsid w:val="002B4C93"/>
    <w:rsid w:val="002B53B6"/>
    <w:rsid w:val="002B609E"/>
    <w:rsid w:val="002C0271"/>
    <w:rsid w:val="002C54E8"/>
    <w:rsid w:val="002C59D9"/>
    <w:rsid w:val="002E558C"/>
    <w:rsid w:val="002E6EC2"/>
    <w:rsid w:val="002F5EB9"/>
    <w:rsid w:val="002F6CD3"/>
    <w:rsid w:val="0031323A"/>
    <w:rsid w:val="00317A1C"/>
    <w:rsid w:val="00321333"/>
    <w:rsid w:val="0032567A"/>
    <w:rsid w:val="00334D50"/>
    <w:rsid w:val="00336429"/>
    <w:rsid w:val="00343B09"/>
    <w:rsid w:val="00344D00"/>
    <w:rsid w:val="003463FD"/>
    <w:rsid w:val="00350A2E"/>
    <w:rsid w:val="0035497F"/>
    <w:rsid w:val="00364120"/>
    <w:rsid w:val="00370910"/>
    <w:rsid w:val="00377280"/>
    <w:rsid w:val="00377FF4"/>
    <w:rsid w:val="003A02AE"/>
    <w:rsid w:val="003A2430"/>
    <w:rsid w:val="003A3EF1"/>
    <w:rsid w:val="003A446D"/>
    <w:rsid w:val="003A7F42"/>
    <w:rsid w:val="003B49B3"/>
    <w:rsid w:val="003B7979"/>
    <w:rsid w:val="003E1EE6"/>
    <w:rsid w:val="003F17BB"/>
    <w:rsid w:val="0041203E"/>
    <w:rsid w:val="004122E7"/>
    <w:rsid w:val="004124C3"/>
    <w:rsid w:val="00427495"/>
    <w:rsid w:val="0044540F"/>
    <w:rsid w:val="0045396E"/>
    <w:rsid w:val="004550FE"/>
    <w:rsid w:val="00455EBD"/>
    <w:rsid w:val="004636B7"/>
    <w:rsid w:val="00470392"/>
    <w:rsid w:val="004D2960"/>
    <w:rsid w:val="004D29A8"/>
    <w:rsid w:val="004F095E"/>
    <w:rsid w:val="005037B2"/>
    <w:rsid w:val="00523CA3"/>
    <w:rsid w:val="00527881"/>
    <w:rsid w:val="00534303"/>
    <w:rsid w:val="00534D4A"/>
    <w:rsid w:val="0053746B"/>
    <w:rsid w:val="00542BE1"/>
    <w:rsid w:val="00552B3B"/>
    <w:rsid w:val="00566F27"/>
    <w:rsid w:val="005713E7"/>
    <w:rsid w:val="00576DCD"/>
    <w:rsid w:val="00590394"/>
    <w:rsid w:val="00597305"/>
    <w:rsid w:val="005A22A0"/>
    <w:rsid w:val="005A45D4"/>
    <w:rsid w:val="005C5C19"/>
    <w:rsid w:val="005D56A6"/>
    <w:rsid w:val="00600D80"/>
    <w:rsid w:val="00603C2A"/>
    <w:rsid w:val="006118C8"/>
    <w:rsid w:val="00617C1C"/>
    <w:rsid w:val="00620FAF"/>
    <w:rsid w:val="006222FF"/>
    <w:rsid w:val="00622E1F"/>
    <w:rsid w:val="00631CE5"/>
    <w:rsid w:val="006326FA"/>
    <w:rsid w:val="006344DF"/>
    <w:rsid w:val="006722F8"/>
    <w:rsid w:val="00672A10"/>
    <w:rsid w:val="006768D1"/>
    <w:rsid w:val="006852EC"/>
    <w:rsid w:val="006876A1"/>
    <w:rsid w:val="006967C9"/>
    <w:rsid w:val="006A608F"/>
    <w:rsid w:val="006A6565"/>
    <w:rsid w:val="006A671E"/>
    <w:rsid w:val="006A760F"/>
    <w:rsid w:val="006B4369"/>
    <w:rsid w:val="006B498B"/>
    <w:rsid w:val="006B5CDC"/>
    <w:rsid w:val="006D632D"/>
    <w:rsid w:val="006F0D26"/>
    <w:rsid w:val="00714BBC"/>
    <w:rsid w:val="0071669A"/>
    <w:rsid w:val="00731153"/>
    <w:rsid w:val="0073165E"/>
    <w:rsid w:val="0075323B"/>
    <w:rsid w:val="007569DF"/>
    <w:rsid w:val="007600C0"/>
    <w:rsid w:val="00763BAC"/>
    <w:rsid w:val="00763CB5"/>
    <w:rsid w:val="00766BAD"/>
    <w:rsid w:val="00772EF3"/>
    <w:rsid w:val="007816B0"/>
    <w:rsid w:val="007946EF"/>
    <w:rsid w:val="007B0BF0"/>
    <w:rsid w:val="007F57C5"/>
    <w:rsid w:val="00805AD1"/>
    <w:rsid w:val="0082325A"/>
    <w:rsid w:val="00827EAC"/>
    <w:rsid w:val="00837884"/>
    <w:rsid w:val="008441FC"/>
    <w:rsid w:val="008523C8"/>
    <w:rsid w:val="00853381"/>
    <w:rsid w:val="00896CC0"/>
    <w:rsid w:val="00897296"/>
    <w:rsid w:val="008974BD"/>
    <w:rsid w:val="008A0ABB"/>
    <w:rsid w:val="008E2D8E"/>
    <w:rsid w:val="008E3749"/>
    <w:rsid w:val="008E6E44"/>
    <w:rsid w:val="008F2CC6"/>
    <w:rsid w:val="00911375"/>
    <w:rsid w:val="00931A5D"/>
    <w:rsid w:val="00933EFC"/>
    <w:rsid w:val="00935337"/>
    <w:rsid w:val="00954DBA"/>
    <w:rsid w:val="00955E02"/>
    <w:rsid w:val="00963194"/>
    <w:rsid w:val="00971707"/>
    <w:rsid w:val="00974FE9"/>
    <w:rsid w:val="00981141"/>
    <w:rsid w:val="009860EA"/>
    <w:rsid w:val="00986FDE"/>
    <w:rsid w:val="009A6DA6"/>
    <w:rsid w:val="009B04FA"/>
    <w:rsid w:val="009B5CB1"/>
    <w:rsid w:val="009C1631"/>
    <w:rsid w:val="009C22BF"/>
    <w:rsid w:val="009F10C2"/>
    <w:rsid w:val="009F1F83"/>
    <w:rsid w:val="009F6465"/>
    <w:rsid w:val="00A052F7"/>
    <w:rsid w:val="00A10008"/>
    <w:rsid w:val="00A3424F"/>
    <w:rsid w:val="00A405A4"/>
    <w:rsid w:val="00A436AC"/>
    <w:rsid w:val="00A44CF9"/>
    <w:rsid w:val="00A70799"/>
    <w:rsid w:val="00A77966"/>
    <w:rsid w:val="00A85DEC"/>
    <w:rsid w:val="00A971F1"/>
    <w:rsid w:val="00AA1ECD"/>
    <w:rsid w:val="00AA3324"/>
    <w:rsid w:val="00AA6638"/>
    <w:rsid w:val="00AB1AA5"/>
    <w:rsid w:val="00AC1598"/>
    <w:rsid w:val="00AD3BDE"/>
    <w:rsid w:val="00AE0868"/>
    <w:rsid w:val="00AE2E6E"/>
    <w:rsid w:val="00AE4A57"/>
    <w:rsid w:val="00AE50D7"/>
    <w:rsid w:val="00B0499F"/>
    <w:rsid w:val="00B1002C"/>
    <w:rsid w:val="00B11329"/>
    <w:rsid w:val="00B11C85"/>
    <w:rsid w:val="00B15B69"/>
    <w:rsid w:val="00B23730"/>
    <w:rsid w:val="00B25E8A"/>
    <w:rsid w:val="00B34F9E"/>
    <w:rsid w:val="00B411AB"/>
    <w:rsid w:val="00B42772"/>
    <w:rsid w:val="00B429D9"/>
    <w:rsid w:val="00B43ACF"/>
    <w:rsid w:val="00B44B72"/>
    <w:rsid w:val="00B47340"/>
    <w:rsid w:val="00B50FCD"/>
    <w:rsid w:val="00B6408A"/>
    <w:rsid w:val="00B65EF7"/>
    <w:rsid w:val="00B70BB8"/>
    <w:rsid w:val="00B76DD0"/>
    <w:rsid w:val="00B76F1C"/>
    <w:rsid w:val="00B92A25"/>
    <w:rsid w:val="00BA19A0"/>
    <w:rsid w:val="00BB52A1"/>
    <w:rsid w:val="00BB6CF7"/>
    <w:rsid w:val="00BC303A"/>
    <w:rsid w:val="00BC33CF"/>
    <w:rsid w:val="00BD4D6C"/>
    <w:rsid w:val="00BD561D"/>
    <w:rsid w:val="00BF5A46"/>
    <w:rsid w:val="00BF788A"/>
    <w:rsid w:val="00C01DBB"/>
    <w:rsid w:val="00C16829"/>
    <w:rsid w:val="00C2436D"/>
    <w:rsid w:val="00C31A36"/>
    <w:rsid w:val="00C37E6B"/>
    <w:rsid w:val="00C45DD9"/>
    <w:rsid w:val="00C50068"/>
    <w:rsid w:val="00C6628B"/>
    <w:rsid w:val="00C66B3B"/>
    <w:rsid w:val="00C7505B"/>
    <w:rsid w:val="00C8208A"/>
    <w:rsid w:val="00C841A5"/>
    <w:rsid w:val="00CA3D09"/>
    <w:rsid w:val="00CA756C"/>
    <w:rsid w:val="00CB105A"/>
    <w:rsid w:val="00CC2284"/>
    <w:rsid w:val="00CC4DB5"/>
    <w:rsid w:val="00CD640F"/>
    <w:rsid w:val="00CE0F18"/>
    <w:rsid w:val="00CE498B"/>
    <w:rsid w:val="00CE6976"/>
    <w:rsid w:val="00CE6E30"/>
    <w:rsid w:val="00CF1EA6"/>
    <w:rsid w:val="00CF3F39"/>
    <w:rsid w:val="00D020CC"/>
    <w:rsid w:val="00D02603"/>
    <w:rsid w:val="00D026CE"/>
    <w:rsid w:val="00D04337"/>
    <w:rsid w:val="00D06FF2"/>
    <w:rsid w:val="00D2447A"/>
    <w:rsid w:val="00D254B2"/>
    <w:rsid w:val="00D35006"/>
    <w:rsid w:val="00D40751"/>
    <w:rsid w:val="00D44B02"/>
    <w:rsid w:val="00D608DC"/>
    <w:rsid w:val="00D74F19"/>
    <w:rsid w:val="00D7574A"/>
    <w:rsid w:val="00D90832"/>
    <w:rsid w:val="00D96D16"/>
    <w:rsid w:val="00D97319"/>
    <w:rsid w:val="00DA41BF"/>
    <w:rsid w:val="00DB0B32"/>
    <w:rsid w:val="00DD3F8E"/>
    <w:rsid w:val="00DF22A7"/>
    <w:rsid w:val="00DF2B74"/>
    <w:rsid w:val="00E04EA1"/>
    <w:rsid w:val="00E079E5"/>
    <w:rsid w:val="00E5541A"/>
    <w:rsid w:val="00E6084D"/>
    <w:rsid w:val="00E62D8B"/>
    <w:rsid w:val="00E6497D"/>
    <w:rsid w:val="00E758B9"/>
    <w:rsid w:val="00E77BDE"/>
    <w:rsid w:val="00E82DF9"/>
    <w:rsid w:val="00E93ADA"/>
    <w:rsid w:val="00E97B51"/>
    <w:rsid w:val="00EA1C2B"/>
    <w:rsid w:val="00EA56BF"/>
    <w:rsid w:val="00EB2864"/>
    <w:rsid w:val="00EC3C70"/>
    <w:rsid w:val="00EC59BD"/>
    <w:rsid w:val="00EE44E5"/>
    <w:rsid w:val="00EE6623"/>
    <w:rsid w:val="00EF6A5B"/>
    <w:rsid w:val="00F061FD"/>
    <w:rsid w:val="00F17BCC"/>
    <w:rsid w:val="00F248CE"/>
    <w:rsid w:val="00F277CB"/>
    <w:rsid w:val="00F31F04"/>
    <w:rsid w:val="00F37D85"/>
    <w:rsid w:val="00F52245"/>
    <w:rsid w:val="00F61EAD"/>
    <w:rsid w:val="00F83A88"/>
    <w:rsid w:val="00F90910"/>
    <w:rsid w:val="00F9305F"/>
    <w:rsid w:val="00FA36DC"/>
    <w:rsid w:val="00FA69FD"/>
    <w:rsid w:val="00FB2940"/>
    <w:rsid w:val="00FB3CAE"/>
    <w:rsid w:val="00FC1D0A"/>
    <w:rsid w:val="00FC626F"/>
    <w:rsid w:val="00FE1F99"/>
    <w:rsid w:val="00FF1CBB"/>
    <w:rsid w:val="00FF2642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6DD0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A3E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rmagazine.it/2022/10/20/il-progetto-di-eccellenza-del-dipartimento-di-neuroscienze-biomedicina-e-moviment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BELLINI</cp:lastModifiedBy>
  <cp:revision>2</cp:revision>
  <dcterms:created xsi:type="dcterms:W3CDTF">2022-10-20T12:01:00Z</dcterms:created>
  <dcterms:modified xsi:type="dcterms:W3CDTF">2022-10-20T12:01:00Z</dcterms:modified>
</cp:coreProperties>
</file>