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5006" w14:textId="026D666B" w:rsidR="008363E3" w:rsidRPr="00411B6A" w:rsidRDefault="004620C9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47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a</w:t>
      </w:r>
      <w:r w:rsidR="008363E3" w:rsidRPr="00411B6A">
        <w:rPr>
          <w:rFonts w:ascii="Arial" w:eastAsia="Arial" w:hAnsi="Arial" w:cs="Arial"/>
          <w:sz w:val="20"/>
          <w:szCs w:val="20"/>
        </w:rPr>
        <w:t xml:space="preserve"> 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1E99DE2F" w14:textId="42676AF9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9B5039">
        <w:rPr>
          <w:rFonts w:ascii="Arial" w:eastAsia="Arial" w:hAnsi="Arial" w:cs="Arial"/>
          <w:sz w:val="21"/>
          <w:szCs w:val="21"/>
        </w:rPr>
        <w:t>12 aprile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0FED690D" w14:textId="77777777" w:rsidR="008363E3" w:rsidRDefault="008363E3" w:rsidP="008363E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stampa</w:t>
      </w:r>
    </w:p>
    <w:p w14:paraId="21E3BF23" w14:textId="77777777" w:rsidR="008363E3" w:rsidRDefault="008363E3" w:rsidP="008363E3">
      <w:pPr>
        <w:jc w:val="center"/>
        <w:rPr>
          <w:rFonts w:ascii="Arial" w:hAnsi="Arial" w:cs="Arial"/>
          <w:b/>
          <w:bCs/>
        </w:rPr>
      </w:pPr>
    </w:p>
    <w:p w14:paraId="5E782685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6A9AF3" w14:textId="77777777" w:rsidR="0017120D" w:rsidRDefault="0017120D" w:rsidP="0017120D">
      <w:pPr>
        <w:pStyle w:val="Paragrafoelenco"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E7866">
        <w:rPr>
          <w:rFonts w:ascii="Arial" w:hAnsi="Arial" w:cs="Arial"/>
          <w:b/>
          <w:sz w:val="28"/>
          <w:szCs w:val="28"/>
        </w:rPr>
        <w:t>Verso le elezioni europee 2024</w:t>
      </w:r>
    </w:p>
    <w:p w14:paraId="26B007EC" w14:textId="77777777" w:rsidR="009B5039" w:rsidRPr="00DE7866" w:rsidRDefault="009B5039" w:rsidP="0017120D">
      <w:pPr>
        <w:pStyle w:val="Paragrafoelenco"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745EE" w14:textId="77777777" w:rsidR="0017120D" w:rsidRDefault="0017120D" w:rsidP="0017120D">
      <w:pPr>
        <w:pStyle w:val="Paragrafoelenco"/>
        <w:spacing w:before="100" w:beforeAutospacing="1" w:after="100" w:afterAutospacing="1" w:line="276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E7866">
        <w:rPr>
          <w:rFonts w:ascii="Arial" w:hAnsi="Arial" w:cs="Arial"/>
          <w:bCs/>
          <w:sz w:val="24"/>
          <w:szCs w:val="24"/>
        </w:rPr>
        <w:t>Al via il 15 aprile</w:t>
      </w:r>
      <w:r>
        <w:rPr>
          <w:rFonts w:ascii="Arial" w:hAnsi="Arial" w:cs="Arial"/>
          <w:bCs/>
          <w:sz w:val="24"/>
          <w:szCs w:val="24"/>
        </w:rPr>
        <w:t>,</w:t>
      </w:r>
      <w:r w:rsidRPr="00DE7866">
        <w:rPr>
          <w:rFonts w:ascii="Arial" w:hAnsi="Arial" w:cs="Arial"/>
          <w:bCs/>
          <w:sz w:val="24"/>
          <w:szCs w:val="24"/>
        </w:rPr>
        <w:t xml:space="preserve"> in ateneo</w:t>
      </w:r>
      <w:r>
        <w:rPr>
          <w:rFonts w:ascii="Arial" w:hAnsi="Arial" w:cs="Arial"/>
          <w:bCs/>
          <w:sz w:val="24"/>
          <w:szCs w:val="24"/>
        </w:rPr>
        <w:t>,</w:t>
      </w:r>
      <w:r w:rsidRPr="00DE7866">
        <w:rPr>
          <w:rFonts w:ascii="Arial" w:hAnsi="Arial" w:cs="Arial"/>
          <w:bCs/>
          <w:sz w:val="24"/>
          <w:szCs w:val="24"/>
        </w:rPr>
        <w:t xml:space="preserve"> un ciclo </w:t>
      </w:r>
      <w:r w:rsidRPr="00DE7866">
        <w:rPr>
          <w:rFonts w:ascii="Arial" w:hAnsi="Arial" w:cs="Arial"/>
          <w:bCs/>
          <w:sz w:val="24"/>
          <w:szCs w:val="24"/>
          <w:shd w:val="clear" w:color="auto" w:fill="FFFFFF"/>
        </w:rPr>
        <w:t>di in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contri</w:t>
      </w:r>
      <w:r w:rsidRPr="00DE786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per approfondire i temi </w:t>
      </w:r>
    </w:p>
    <w:p w14:paraId="0DD27349" w14:textId="77777777" w:rsidR="0017120D" w:rsidRPr="00DE7866" w:rsidRDefault="0017120D" w:rsidP="0017120D">
      <w:pPr>
        <w:pStyle w:val="Paragrafoelenco"/>
        <w:spacing w:before="100" w:beforeAutospacing="1" w:after="100" w:afterAutospacing="1" w:line="276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Pr="00DE7866">
        <w:rPr>
          <w:rFonts w:ascii="Arial" w:hAnsi="Arial" w:cs="Arial"/>
          <w:bCs/>
          <w:sz w:val="24"/>
          <w:szCs w:val="24"/>
          <w:shd w:val="clear" w:color="auto" w:fill="FFFFFF"/>
        </w:rPr>
        <w:t>egati alla prossima tornata elettorale</w:t>
      </w:r>
    </w:p>
    <w:p w14:paraId="5D9D775B" w14:textId="77777777" w:rsidR="0017120D" w:rsidRDefault="0017120D" w:rsidP="0017120D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7866">
        <w:rPr>
          <w:rFonts w:ascii="Arial" w:hAnsi="Arial" w:cs="Arial"/>
          <w:b/>
          <w:bCs/>
          <w:sz w:val="24"/>
          <w:szCs w:val="24"/>
          <w:shd w:val="clear" w:color="auto" w:fill="FFFFFF"/>
        </w:rPr>
        <w:t>Tra il 6 e il 9 giugno si svolgeranno le elezioni per il Parlamento europeo e si tratterà di un momento unico in cui tutti noi possiamo decidere collettivamente sul futuro dell'Unione europea. Per arrivare preparati a questo evento l’ateneo propone un ciclo di incontri dedicato.</w:t>
      </w:r>
    </w:p>
    <w:p w14:paraId="7CF8D4F7" w14:textId="32A5020A" w:rsidR="0017120D" w:rsidRPr="00DE7866" w:rsidRDefault="0017120D" w:rsidP="0017120D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7866">
        <w:rPr>
          <w:rFonts w:ascii="Arial" w:hAnsi="Arial" w:cs="Arial"/>
          <w:sz w:val="24"/>
          <w:szCs w:val="24"/>
          <w:shd w:val="clear" w:color="auto" w:fill="FFFFFF"/>
        </w:rPr>
        <w:t xml:space="preserve">Da lunedì 15 aprile nell’aula A del palazzo “Ex economia”, in via dell’Artigliere 19, inizierà il ciclo </w:t>
      </w:r>
      <w:r w:rsidRPr="000A4A59">
        <w:rPr>
          <w:rFonts w:ascii="Arial" w:hAnsi="Arial" w:cs="Arial"/>
          <w:b/>
          <w:sz w:val="24"/>
          <w:szCs w:val="24"/>
          <w:shd w:val="clear" w:color="auto" w:fill="FFFFFF"/>
        </w:rPr>
        <w:t>Verso le elezioni europee 2024</w:t>
      </w:r>
      <w:r w:rsidRPr="00DE7866">
        <w:rPr>
          <w:rFonts w:ascii="Arial" w:hAnsi="Arial" w:cs="Arial"/>
          <w:sz w:val="24"/>
          <w:szCs w:val="24"/>
          <w:shd w:val="clear" w:color="auto" w:fill="FFFFFF"/>
        </w:rPr>
        <w:t xml:space="preserve"> promosso dal dipartimento di Scienze umane con l’obiettivo di comprendere da un punto di vista politologico i temi e le questioni legate alle elezioni e divulgare i risultati delle ricerche svolte con la partecipazione di studiose e studiosi di scienza politica dell'ateneo e provenienti da altri atenei.</w:t>
      </w:r>
    </w:p>
    <w:p w14:paraId="710F120C" w14:textId="77777777" w:rsidR="0017120D" w:rsidRPr="00DE7866" w:rsidRDefault="0017120D" w:rsidP="0017120D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A343C2F" w14:textId="77777777" w:rsidR="0017120D" w:rsidRPr="00DE7866" w:rsidRDefault="0017120D" w:rsidP="0017120D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E7866">
        <w:rPr>
          <w:rFonts w:ascii="Arial" w:hAnsi="Arial" w:cs="Arial"/>
          <w:sz w:val="24"/>
          <w:szCs w:val="24"/>
          <w:shd w:val="clear" w:color="auto" w:fill="FFFFFF"/>
        </w:rPr>
        <w:t xml:space="preserve">Gli incontri saranno dalle 16 alle 18 e prenderanno il via </w:t>
      </w:r>
      <w:r w:rsidRPr="00DE7866">
        <w:rPr>
          <w:rFonts w:ascii="Arial" w:hAnsi="Arial" w:cs="Arial"/>
          <w:b/>
          <w:bCs/>
          <w:sz w:val="24"/>
          <w:szCs w:val="24"/>
          <w:shd w:val="clear" w:color="auto" w:fill="FFFFFF"/>
        </w:rPr>
        <w:t>lunedì 15 aprile</w:t>
      </w:r>
      <w:r w:rsidRPr="00DE7866">
        <w:rPr>
          <w:rFonts w:ascii="Arial" w:hAnsi="Arial" w:cs="Arial"/>
          <w:sz w:val="24"/>
          <w:szCs w:val="24"/>
          <w:shd w:val="clear" w:color="auto" w:fill="FFFFFF"/>
        </w:rPr>
        <w:t xml:space="preserve">, con l’intervento di </w:t>
      </w:r>
      <w:r w:rsidRPr="00DE78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Silvia </w:t>
      </w:r>
      <w:proofErr w:type="spellStart"/>
      <w:r w:rsidRPr="00DE7866">
        <w:rPr>
          <w:rFonts w:ascii="Arial" w:hAnsi="Arial" w:cs="Arial"/>
          <w:b/>
          <w:sz w:val="24"/>
          <w:szCs w:val="24"/>
          <w:shd w:val="clear" w:color="auto" w:fill="FFFFFF"/>
        </w:rPr>
        <w:t>Bolgherini</w:t>
      </w:r>
      <w:proofErr w:type="spellEnd"/>
      <w:r w:rsidRPr="00DE7866">
        <w:rPr>
          <w:rFonts w:ascii="Arial" w:hAnsi="Arial" w:cs="Arial"/>
          <w:sz w:val="24"/>
          <w:szCs w:val="24"/>
          <w:shd w:val="clear" w:color="auto" w:fill="FFFFFF"/>
        </w:rPr>
        <w:t>, docente di Scienze politiche dell’università di Perugia che approfondirà il tema “</w:t>
      </w:r>
      <w:r w:rsidRPr="00DE7866">
        <w:rPr>
          <w:rFonts w:ascii="Arial" w:hAnsi="Arial" w:cs="Arial"/>
          <w:b/>
          <w:sz w:val="24"/>
          <w:szCs w:val="24"/>
        </w:rPr>
        <w:t>Voto e comportamento elettorale tra Europa e livello locale: il ruolo dei territori”.</w:t>
      </w:r>
    </w:p>
    <w:p w14:paraId="70F5D194" w14:textId="5E73DDDC" w:rsidR="0017120D" w:rsidRPr="00DE7866" w:rsidRDefault="0017120D" w:rsidP="0017120D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7866">
        <w:rPr>
          <w:rFonts w:ascii="Arial" w:hAnsi="Arial" w:cs="Arial"/>
          <w:b/>
          <w:sz w:val="24"/>
          <w:szCs w:val="24"/>
        </w:rPr>
        <w:t xml:space="preserve">Lunedì 29 aprile </w:t>
      </w:r>
      <w:r w:rsidRPr="00DE7866">
        <w:rPr>
          <w:rFonts w:ascii="Arial" w:hAnsi="Arial" w:cs="Arial"/>
          <w:bCs/>
          <w:sz w:val="24"/>
          <w:szCs w:val="24"/>
        </w:rPr>
        <w:t xml:space="preserve">sarà </w:t>
      </w:r>
      <w:r w:rsidRPr="00DE7866">
        <w:rPr>
          <w:rFonts w:ascii="Arial" w:hAnsi="Arial" w:cs="Arial"/>
          <w:b/>
          <w:sz w:val="24"/>
          <w:szCs w:val="24"/>
        </w:rPr>
        <w:t>Nicolò Conti</w:t>
      </w:r>
      <w:r w:rsidRPr="00DE7866">
        <w:rPr>
          <w:rFonts w:ascii="Arial" w:hAnsi="Arial" w:cs="Arial"/>
          <w:sz w:val="24"/>
          <w:szCs w:val="24"/>
        </w:rPr>
        <w:t xml:space="preserve">, docente di Scienze politiche dell’università </w:t>
      </w:r>
      <w:proofErr w:type="spellStart"/>
      <w:r w:rsidRPr="00DE7866">
        <w:rPr>
          <w:rFonts w:ascii="Arial" w:hAnsi="Arial" w:cs="Arial"/>
          <w:sz w:val="24"/>
          <w:szCs w:val="24"/>
        </w:rPr>
        <w:t>Unitelma</w:t>
      </w:r>
      <w:proofErr w:type="spellEnd"/>
      <w:r w:rsidRPr="00DE7866">
        <w:rPr>
          <w:rFonts w:ascii="Arial" w:hAnsi="Arial" w:cs="Arial"/>
          <w:sz w:val="24"/>
          <w:szCs w:val="24"/>
        </w:rPr>
        <w:t xml:space="preserve"> Sapienza di Roma che parlerà di “</w:t>
      </w:r>
      <w:r w:rsidRPr="00DE7866">
        <w:rPr>
          <w:rFonts w:ascii="Arial" w:hAnsi="Arial" w:cs="Arial"/>
          <w:b/>
          <w:sz w:val="24"/>
          <w:szCs w:val="24"/>
        </w:rPr>
        <w:t xml:space="preserve">Quando l'Europa influenza le scelte di voto dei cittadini: EU </w:t>
      </w:r>
      <w:proofErr w:type="spellStart"/>
      <w:r w:rsidRPr="00DE7866">
        <w:rPr>
          <w:rFonts w:ascii="Arial" w:hAnsi="Arial" w:cs="Arial"/>
          <w:b/>
          <w:sz w:val="24"/>
          <w:szCs w:val="24"/>
        </w:rPr>
        <w:t>issue</w:t>
      </w:r>
      <w:proofErr w:type="spellEnd"/>
      <w:r w:rsidRPr="00DE78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7866">
        <w:rPr>
          <w:rFonts w:ascii="Arial" w:hAnsi="Arial" w:cs="Arial"/>
          <w:b/>
          <w:sz w:val="24"/>
          <w:szCs w:val="24"/>
        </w:rPr>
        <w:t>voting</w:t>
      </w:r>
      <w:proofErr w:type="spellEnd"/>
      <w:r w:rsidRPr="00DE7866">
        <w:rPr>
          <w:rFonts w:ascii="Arial" w:hAnsi="Arial" w:cs="Arial"/>
          <w:b/>
          <w:sz w:val="24"/>
          <w:szCs w:val="24"/>
        </w:rPr>
        <w:t>”. Anna Bosco</w:t>
      </w:r>
      <w:r w:rsidRPr="00DE7866">
        <w:rPr>
          <w:rFonts w:ascii="Arial" w:hAnsi="Arial" w:cs="Arial"/>
          <w:sz w:val="24"/>
          <w:szCs w:val="24"/>
        </w:rPr>
        <w:t xml:space="preserve">, docente di Scienze politiche dell’università di Firenze, interverrà </w:t>
      </w:r>
      <w:r w:rsidRPr="00DE7866">
        <w:rPr>
          <w:rFonts w:ascii="Arial" w:hAnsi="Arial" w:cs="Arial"/>
          <w:b/>
          <w:bCs/>
          <w:sz w:val="24"/>
          <w:szCs w:val="24"/>
        </w:rPr>
        <w:t>lunedì 13 maggio</w:t>
      </w:r>
      <w:r w:rsidRPr="00DE7866">
        <w:rPr>
          <w:rFonts w:ascii="Arial" w:hAnsi="Arial" w:cs="Arial"/>
          <w:sz w:val="24"/>
          <w:szCs w:val="24"/>
        </w:rPr>
        <w:t xml:space="preserve"> parlando di</w:t>
      </w:r>
      <w:r w:rsidRPr="00DE7866">
        <w:rPr>
          <w:rFonts w:ascii="Arial" w:hAnsi="Arial" w:cs="Arial"/>
          <w:b/>
          <w:sz w:val="24"/>
          <w:szCs w:val="24"/>
        </w:rPr>
        <w:t xml:space="preserve"> “Vox va a Strasburgo: competizione politica ed elezioni europee 2024</w:t>
      </w:r>
      <w:r w:rsidRPr="00DE7866">
        <w:rPr>
          <w:rFonts w:ascii="Arial" w:hAnsi="Arial" w:cs="Arial"/>
          <w:sz w:val="24"/>
          <w:szCs w:val="24"/>
        </w:rPr>
        <w:t>”.</w:t>
      </w:r>
      <w:r w:rsidR="00414F53">
        <w:rPr>
          <w:rFonts w:ascii="Arial" w:hAnsi="Arial" w:cs="Arial"/>
          <w:sz w:val="24"/>
          <w:szCs w:val="24"/>
        </w:rPr>
        <w:t xml:space="preserve"> </w:t>
      </w:r>
    </w:p>
    <w:p w14:paraId="21761A4C" w14:textId="77777777" w:rsidR="0017120D" w:rsidRPr="00DE7866" w:rsidRDefault="0017120D" w:rsidP="0017120D">
      <w:pPr>
        <w:spacing w:line="276" w:lineRule="auto"/>
        <w:jc w:val="both"/>
        <w:rPr>
          <w:rFonts w:ascii="Arial" w:hAnsi="Arial" w:cs="Arial"/>
        </w:rPr>
      </w:pPr>
    </w:p>
    <w:p w14:paraId="4ADB8F14" w14:textId="7A7AB018" w:rsidR="0017120D" w:rsidRDefault="0017120D" w:rsidP="0017120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E7866">
        <w:rPr>
          <w:rFonts w:ascii="Arial" w:hAnsi="Arial" w:cs="Arial"/>
        </w:rPr>
        <w:t xml:space="preserve">Il ciclo di concluderà </w:t>
      </w:r>
      <w:r w:rsidRPr="00DE7866">
        <w:rPr>
          <w:rFonts w:ascii="Arial" w:hAnsi="Arial" w:cs="Arial"/>
          <w:b/>
          <w:bCs/>
        </w:rPr>
        <w:t>lunedì 20 maggio</w:t>
      </w:r>
      <w:r w:rsidRPr="00DE7866">
        <w:rPr>
          <w:rFonts w:ascii="Arial" w:hAnsi="Arial" w:cs="Arial"/>
        </w:rPr>
        <w:t xml:space="preserve"> con l’incontro “</w:t>
      </w:r>
      <w:r w:rsidRPr="00DE7866">
        <w:rPr>
          <w:rFonts w:ascii="Arial" w:hAnsi="Arial" w:cs="Arial"/>
          <w:b/>
        </w:rPr>
        <w:t>L'opinione pubblica in Italia e i temi LGBT+: i risultati di un sondaggio inedito”</w:t>
      </w:r>
      <w:r w:rsidRPr="00DE7866">
        <w:rPr>
          <w:rFonts w:ascii="Arial" w:hAnsi="Arial" w:cs="Arial"/>
        </w:rPr>
        <w:t xml:space="preserve"> dove interverranno </w:t>
      </w:r>
      <w:r w:rsidRPr="00DE7866">
        <w:rPr>
          <w:rFonts w:ascii="Arial" w:hAnsi="Arial" w:cs="Arial"/>
          <w:b/>
        </w:rPr>
        <w:t xml:space="preserve">Massimo </w:t>
      </w:r>
      <w:proofErr w:type="spellStart"/>
      <w:r w:rsidRPr="00DE7866">
        <w:rPr>
          <w:rFonts w:ascii="Arial" w:hAnsi="Arial" w:cs="Arial"/>
          <w:b/>
        </w:rPr>
        <w:t>Prearo</w:t>
      </w:r>
      <w:proofErr w:type="spellEnd"/>
      <w:r w:rsidRPr="00DE7866">
        <w:rPr>
          <w:rFonts w:ascii="Arial" w:hAnsi="Arial" w:cs="Arial"/>
        </w:rPr>
        <w:t xml:space="preserve">, ricercatore in Scienze politiche dell’ateneo scaligero, </w:t>
      </w:r>
      <w:r w:rsidRPr="00DE7866">
        <w:rPr>
          <w:rFonts w:ascii="Arial" w:hAnsi="Arial" w:cs="Arial"/>
          <w:b/>
        </w:rPr>
        <w:t>Federico Trastulli</w:t>
      </w:r>
      <w:r w:rsidRPr="00DE7866">
        <w:rPr>
          <w:rFonts w:ascii="Arial" w:hAnsi="Arial" w:cs="Arial"/>
        </w:rPr>
        <w:t xml:space="preserve">, assegnista di ricerca in Scienze politiche dell’università di Verona, e </w:t>
      </w:r>
      <w:r w:rsidRPr="00DE7866">
        <w:rPr>
          <w:rFonts w:ascii="Arial" w:hAnsi="Arial" w:cs="Arial"/>
          <w:b/>
        </w:rPr>
        <w:t>Pamela Pansardi</w:t>
      </w:r>
      <w:r w:rsidRPr="00DE7866">
        <w:rPr>
          <w:rFonts w:ascii="Arial" w:hAnsi="Arial" w:cs="Arial"/>
        </w:rPr>
        <w:t xml:space="preserve">, docente di Scienze politiche dell’università di Pavia. Il sondaggio è stato sviluppato </w:t>
      </w:r>
      <w:r w:rsidR="00DF4310">
        <w:rPr>
          <w:rFonts w:ascii="Arial" w:hAnsi="Arial" w:cs="Arial"/>
        </w:rPr>
        <w:t>all’interno</w:t>
      </w:r>
      <w:r w:rsidRPr="00DE7866">
        <w:rPr>
          <w:rFonts w:ascii="Arial" w:hAnsi="Arial" w:cs="Arial"/>
        </w:rPr>
        <w:t xml:space="preserve"> di un cantiere di ricerca finanziato in parte dalla fondazione Cariplo in Italia e in parte dalla </w:t>
      </w:r>
      <w:proofErr w:type="spellStart"/>
      <w:r w:rsidRPr="00DE7866">
        <w:rPr>
          <w:rFonts w:ascii="Arial" w:hAnsi="Arial" w:cs="Arial"/>
        </w:rPr>
        <w:t>Flax</w:t>
      </w:r>
      <w:proofErr w:type="spellEnd"/>
      <w:r w:rsidRPr="00DE7866">
        <w:rPr>
          <w:rFonts w:ascii="Arial" w:hAnsi="Arial" w:cs="Arial"/>
        </w:rPr>
        <w:t xml:space="preserve"> Foundation in Europa nell’ambito del centro di ricerca </w:t>
      </w:r>
      <w:proofErr w:type="spellStart"/>
      <w:r w:rsidRPr="00DE7866">
        <w:rPr>
          <w:rFonts w:ascii="Arial" w:hAnsi="Arial" w:cs="Arial"/>
          <w:b/>
        </w:rPr>
        <w:t>PoliTeSse</w:t>
      </w:r>
      <w:proofErr w:type="spellEnd"/>
      <w:r w:rsidRPr="00DE7866">
        <w:rPr>
          <w:rFonts w:ascii="Arial" w:hAnsi="Arial" w:cs="Arial"/>
        </w:rPr>
        <w:t xml:space="preserve"> del dipartimento di Scienze umane. </w:t>
      </w:r>
    </w:p>
    <w:p w14:paraId="640CD851" w14:textId="4FC28C84" w:rsidR="0017120D" w:rsidRPr="00DE7866" w:rsidRDefault="0017120D" w:rsidP="0017120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DE786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Il sondaggio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</w:t>
      </w:r>
      <w:r w:rsidRPr="00DE78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arà realizzato con la collaborazione di un istituto demoscopico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”, spiega </w:t>
      </w:r>
      <w:proofErr w:type="spellStart"/>
      <w:r w:rsidRPr="00DE786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Prearo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</w:t>
      </w:r>
      <w:r w:rsidR="00DF431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“</w:t>
      </w:r>
      <w:r w:rsidRPr="00DE78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e verrà somministrato prima delle elezioni europee di giugno a un campione rappresentativo della popolazione italiana in età elettorale, con l'obiettivo di approfondire le </w:t>
      </w:r>
      <w:r w:rsidRPr="00DE78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lastRenderedPageBreak/>
        <w:t>opinioni degli italiani sui temi LGBTQIA+ e quali fattori politici e sociodemografici le determinino.</w:t>
      </w:r>
      <w:r w:rsidR="00DF431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E78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Questi estesi dati di opinione pubblica costituiscono un contributo scientifico fondamentale allo studio delle dinamiche politiche inerenti ai temi e alla popolazione LGBTQIA+ – campo finora poco o per nulla sviluppato in ambito politologico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”</w:t>
      </w:r>
      <w:r w:rsidRPr="00DE78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5BD38466" w14:textId="77777777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8B2940" w14:textId="77777777" w:rsidR="00654F19" w:rsidRDefault="00654F19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BA612D" w14:textId="77777777" w:rsidR="00654F19" w:rsidRDefault="00654F19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2EEEE3" w14:textId="249F5A1D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0A4A59">
        <w:rPr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0A4A59">
        <w:rPr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118F57C1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4326400F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2D745B17" w14:textId="07D22585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0A4A59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63D73A73" w14:textId="77777777" w:rsidR="00766BAD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7C51370" w14:textId="7776A97F" w:rsidR="00414F53" w:rsidRDefault="00414F53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D135B7D" w14:textId="59C29B8A" w:rsidR="00414F53" w:rsidRPr="00EF6A5B" w:rsidRDefault="00414F53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414F53" w:rsidRPr="00EF6A5B" w:rsidSect="00650362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1BEA" w14:textId="77777777" w:rsidR="00650362" w:rsidRDefault="00650362" w:rsidP="00D06FF2">
      <w:r>
        <w:separator/>
      </w:r>
    </w:p>
  </w:endnote>
  <w:endnote w:type="continuationSeparator" w:id="0">
    <w:p w14:paraId="79576231" w14:textId="77777777" w:rsidR="00650362" w:rsidRDefault="00650362" w:rsidP="00D06FF2">
      <w:r>
        <w:continuationSeparator/>
      </w:r>
    </w:p>
  </w:endnote>
  <w:endnote w:type="continuationNotice" w:id="1">
    <w:p w14:paraId="5C4BEF8F" w14:textId="77777777" w:rsidR="00650362" w:rsidRDefault="00650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C44C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6D5869E1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3E2C782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E466" w14:textId="77777777" w:rsidR="00650362" w:rsidRDefault="00650362" w:rsidP="00D06FF2">
      <w:r>
        <w:separator/>
      </w:r>
    </w:p>
  </w:footnote>
  <w:footnote w:type="continuationSeparator" w:id="0">
    <w:p w14:paraId="3680D191" w14:textId="77777777" w:rsidR="00650362" w:rsidRDefault="00650362" w:rsidP="00D06FF2">
      <w:r>
        <w:continuationSeparator/>
      </w:r>
    </w:p>
  </w:footnote>
  <w:footnote w:type="continuationNotice" w:id="1">
    <w:p w14:paraId="6AEBCFB6" w14:textId="77777777" w:rsidR="00650362" w:rsidRDefault="00650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8FE" w14:textId="77777777" w:rsidR="00D06FF2" w:rsidRDefault="00000000">
    <w:pPr>
      <w:pStyle w:val="Intestazione"/>
    </w:pPr>
    <w:r>
      <w:rPr>
        <w:noProof/>
        <w:lang w:eastAsia="it-IT"/>
      </w:rPr>
      <w:pict w14:anchorId="7BE28413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alt="" style="position:absolute;margin-left:361.05pt;margin-top:20.1pt;width:143.25pt;height:39pt;z-index:251658240;visibility:visible;mso-wrap-style:square;mso-wrap-edited:f;mso-width-percent:0;mso-height-percent:0;mso-width-percent:0;mso-height-percent:0;v-text-anchor:top" filled="f" stroked="f">
          <v:textbox>
            <w:txbxContent>
              <w:p w14:paraId="4578E91F" w14:textId="77777777" w:rsidR="00266D6A" w:rsidRPr="00EF6A5B" w:rsidRDefault="00EF6A5B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  <w:r w:rsidRPr="00EF6A5B">
                  <w:rPr>
                    <w:rFonts w:ascii="Arial" w:hAnsi="Arial"/>
                    <w:sz w:val="20"/>
                    <w:szCs w:val="20"/>
                  </w:rPr>
                  <w:t>Area Comunicazione</w:t>
                </w:r>
                <w:r w:rsidR="00654F19">
                  <w:rPr>
                    <w:rFonts w:ascii="Arial" w:hAnsi="Arial"/>
                    <w:sz w:val="20"/>
                    <w:szCs w:val="20"/>
                  </w:rPr>
                  <w:t xml:space="preserve"> e Public engagement</w:t>
                </w:r>
              </w:p>
              <w:p w14:paraId="4A94132B" w14:textId="77777777" w:rsidR="00266D6A" w:rsidRPr="00EC3C70" w:rsidRDefault="00266D6A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</w:p>
            </w:txbxContent>
          </v:textbox>
        </v:shape>
      </w:pict>
    </w:r>
    <w:r w:rsidR="002A412D">
      <w:rPr>
        <w:noProof/>
        <w:lang w:eastAsia="it-IT"/>
      </w:rPr>
      <w:drawing>
        <wp:inline distT="0" distB="0" distL="0" distR="0" wp14:anchorId="451FE486" wp14:editId="738EB9C0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9221">
    <w:abstractNumId w:val="0"/>
  </w:num>
  <w:num w:numId="2" w16cid:durableId="353507182">
    <w:abstractNumId w:val="2"/>
  </w:num>
  <w:num w:numId="3" w16cid:durableId="166304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94"/>
    <w:rsid w:val="000249E6"/>
    <w:rsid w:val="00075036"/>
    <w:rsid w:val="00094B15"/>
    <w:rsid w:val="000A4A59"/>
    <w:rsid w:val="000A6328"/>
    <w:rsid w:val="000B74C7"/>
    <w:rsid w:val="000C2734"/>
    <w:rsid w:val="000C4361"/>
    <w:rsid w:val="000D2C05"/>
    <w:rsid w:val="00102277"/>
    <w:rsid w:val="00107007"/>
    <w:rsid w:val="00144B76"/>
    <w:rsid w:val="00151FFF"/>
    <w:rsid w:val="00170F1C"/>
    <w:rsid w:val="0017120D"/>
    <w:rsid w:val="001900EB"/>
    <w:rsid w:val="00192D44"/>
    <w:rsid w:val="001C6C9E"/>
    <w:rsid w:val="001D1A81"/>
    <w:rsid w:val="001D719D"/>
    <w:rsid w:val="001F76A9"/>
    <w:rsid w:val="00232992"/>
    <w:rsid w:val="00236CA6"/>
    <w:rsid w:val="00266D6A"/>
    <w:rsid w:val="002747EB"/>
    <w:rsid w:val="0028777D"/>
    <w:rsid w:val="00292B88"/>
    <w:rsid w:val="002A0428"/>
    <w:rsid w:val="002A412D"/>
    <w:rsid w:val="002B4C93"/>
    <w:rsid w:val="002C54E8"/>
    <w:rsid w:val="002E6EC2"/>
    <w:rsid w:val="002F35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4124C3"/>
    <w:rsid w:val="00414F53"/>
    <w:rsid w:val="00427495"/>
    <w:rsid w:val="0044540F"/>
    <w:rsid w:val="004620C9"/>
    <w:rsid w:val="00497FB5"/>
    <w:rsid w:val="004D2960"/>
    <w:rsid w:val="004F095E"/>
    <w:rsid w:val="004F0A9D"/>
    <w:rsid w:val="00527881"/>
    <w:rsid w:val="00552B3B"/>
    <w:rsid w:val="00650362"/>
    <w:rsid w:val="00654F19"/>
    <w:rsid w:val="00667DD5"/>
    <w:rsid w:val="006852EC"/>
    <w:rsid w:val="006967C9"/>
    <w:rsid w:val="006A608F"/>
    <w:rsid w:val="006A6565"/>
    <w:rsid w:val="006A671E"/>
    <w:rsid w:val="006E6A0D"/>
    <w:rsid w:val="0071669A"/>
    <w:rsid w:val="0073165E"/>
    <w:rsid w:val="00736196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B5039"/>
    <w:rsid w:val="009C22BF"/>
    <w:rsid w:val="009F10C2"/>
    <w:rsid w:val="009F6465"/>
    <w:rsid w:val="00A052F7"/>
    <w:rsid w:val="00A436AC"/>
    <w:rsid w:val="00A70799"/>
    <w:rsid w:val="00A971F1"/>
    <w:rsid w:val="00AA3DC1"/>
    <w:rsid w:val="00AA6638"/>
    <w:rsid w:val="00AD3BDE"/>
    <w:rsid w:val="00AE2E6E"/>
    <w:rsid w:val="00B1002C"/>
    <w:rsid w:val="00B15B69"/>
    <w:rsid w:val="00B411AB"/>
    <w:rsid w:val="00B42772"/>
    <w:rsid w:val="00B429D9"/>
    <w:rsid w:val="00B76F1C"/>
    <w:rsid w:val="00BC303A"/>
    <w:rsid w:val="00BD4D6C"/>
    <w:rsid w:val="00C16829"/>
    <w:rsid w:val="00C6628B"/>
    <w:rsid w:val="00C66B3B"/>
    <w:rsid w:val="00CA3D09"/>
    <w:rsid w:val="00CA756C"/>
    <w:rsid w:val="00CC2284"/>
    <w:rsid w:val="00CC4DB5"/>
    <w:rsid w:val="00CE0F18"/>
    <w:rsid w:val="00D06FF2"/>
    <w:rsid w:val="00D35006"/>
    <w:rsid w:val="00D70931"/>
    <w:rsid w:val="00D74F19"/>
    <w:rsid w:val="00D90832"/>
    <w:rsid w:val="00DA41BF"/>
    <w:rsid w:val="00DF4310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5A12"/>
    <w:rsid w:val="00F277CB"/>
    <w:rsid w:val="00F52245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E1C88"/>
  <w15:docId w15:val="{2A59D7F3-F3E8-FE40-8D49-C4DB61A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17120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71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Chirico</cp:lastModifiedBy>
  <cp:revision>8</cp:revision>
  <cp:lastPrinted>2024-04-12T11:46:00Z</cp:lastPrinted>
  <dcterms:created xsi:type="dcterms:W3CDTF">2024-03-25T09:34:00Z</dcterms:created>
  <dcterms:modified xsi:type="dcterms:W3CDTF">2024-04-12T12:37:00Z</dcterms:modified>
</cp:coreProperties>
</file>