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A651" w14:textId="10AD5324" w:rsidR="008363E3" w:rsidRPr="00266786" w:rsidRDefault="00F07AD2" w:rsidP="008363E3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980560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a</w:t>
      </w:r>
      <w:r w:rsidR="008363E3" w:rsidRPr="00266786">
        <w:rPr>
          <w:rFonts w:ascii="Arial" w:eastAsia="Arial" w:hAnsi="Arial" w:cs="Arial"/>
        </w:rPr>
        <w:t>.2023</w:t>
      </w:r>
    </w:p>
    <w:p w14:paraId="3D033DDA" w14:textId="12FA0FE0" w:rsidR="008363E3" w:rsidRPr="00266786" w:rsidRDefault="008363E3" w:rsidP="008363E3">
      <w:pPr>
        <w:spacing w:line="360" w:lineRule="auto"/>
        <w:jc w:val="right"/>
        <w:rPr>
          <w:rFonts w:ascii="Arial" w:eastAsia="Arial" w:hAnsi="Arial" w:cs="Arial"/>
        </w:rPr>
      </w:pPr>
      <w:r w:rsidRPr="00266786">
        <w:rPr>
          <w:rFonts w:ascii="Arial" w:eastAsia="Arial" w:hAnsi="Arial" w:cs="Arial"/>
        </w:rPr>
        <w:t xml:space="preserve">Verona, </w:t>
      </w:r>
      <w:r w:rsidR="00F07AD2">
        <w:rPr>
          <w:rFonts w:ascii="Arial" w:eastAsia="Arial" w:hAnsi="Arial" w:cs="Arial"/>
        </w:rPr>
        <w:t>2</w:t>
      </w:r>
      <w:r w:rsidR="00980560">
        <w:rPr>
          <w:rFonts w:ascii="Arial" w:eastAsia="Arial" w:hAnsi="Arial" w:cs="Arial"/>
        </w:rPr>
        <w:t>8</w:t>
      </w:r>
      <w:r w:rsidRPr="00266786">
        <w:rPr>
          <w:rFonts w:ascii="Arial" w:eastAsia="Arial" w:hAnsi="Arial" w:cs="Arial"/>
        </w:rPr>
        <w:t xml:space="preserve"> gennaio 2023</w:t>
      </w:r>
    </w:p>
    <w:p w14:paraId="4068B886" w14:textId="77777777" w:rsidR="008363E3" w:rsidRPr="00266786" w:rsidRDefault="008363E3" w:rsidP="008363E3">
      <w:pPr>
        <w:spacing w:line="240" w:lineRule="atLeast"/>
        <w:jc w:val="center"/>
        <w:rPr>
          <w:rFonts w:ascii="Arial" w:hAnsi="Arial" w:cs="Arial"/>
          <w:bCs/>
        </w:rPr>
      </w:pPr>
      <w:r w:rsidRPr="00266786">
        <w:rPr>
          <w:rFonts w:ascii="Arial" w:hAnsi="Arial" w:cs="Arial"/>
          <w:bCs/>
        </w:rPr>
        <w:t>Comunicato stampa</w:t>
      </w:r>
    </w:p>
    <w:p w14:paraId="0C7BCED7" w14:textId="77777777" w:rsidR="008363E3" w:rsidRPr="00266786" w:rsidRDefault="008363E3" w:rsidP="008363E3">
      <w:pPr>
        <w:jc w:val="center"/>
        <w:rPr>
          <w:rFonts w:ascii="Arial" w:hAnsi="Arial" w:cs="Arial"/>
          <w:b/>
          <w:bCs/>
        </w:rPr>
      </w:pPr>
    </w:p>
    <w:p w14:paraId="2E7F344F" w14:textId="77777777" w:rsidR="005F5EC5" w:rsidRPr="00266786" w:rsidRDefault="005F5EC5" w:rsidP="005F5EC5">
      <w:pPr>
        <w:spacing w:line="240" w:lineRule="atLeast"/>
        <w:jc w:val="center"/>
        <w:rPr>
          <w:rFonts w:ascii="Arial" w:hAnsi="Arial" w:cs="Arial"/>
          <w:b/>
          <w:bCs/>
        </w:rPr>
      </w:pPr>
    </w:p>
    <w:p w14:paraId="2B9CC4AF" w14:textId="6F88A6DC" w:rsidR="005F5EC5" w:rsidRPr="00266786" w:rsidRDefault="005F5EC5" w:rsidP="005F5EC5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266786">
        <w:rPr>
          <w:rFonts w:ascii="Arial" w:hAnsi="Arial" w:cs="Arial"/>
          <w:b/>
          <w:bCs/>
        </w:rPr>
        <w:t>Otoneurologia, gli esperti a confronto nel convegno annuale</w:t>
      </w:r>
      <w:bookmarkEnd w:id="0"/>
      <w:r w:rsidR="00F07AD2">
        <w:rPr>
          <w:rFonts w:ascii="Arial" w:hAnsi="Arial" w:cs="Arial"/>
          <w:b/>
          <w:bCs/>
        </w:rPr>
        <w:t xml:space="preserve"> </w:t>
      </w:r>
    </w:p>
    <w:p w14:paraId="2DD835D5" w14:textId="25CCCA92" w:rsidR="005F5EC5" w:rsidRPr="00266786" w:rsidRDefault="005F5EC5" w:rsidP="005F5EC5">
      <w:pPr>
        <w:spacing w:line="240" w:lineRule="atLeast"/>
        <w:jc w:val="center"/>
        <w:rPr>
          <w:rFonts w:ascii="Arial" w:hAnsi="Arial" w:cs="Arial"/>
          <w:b/>
          <w:bCs/>
        </w:rPr>
      </w:pPr>
      <w:r w:rsidRPr="00266786">
        <w:rPr>
          <w:rFonts w:ascii="Arial" w:hAnsi="Arial" w:cs="Arial"/>
          <w:b/>
          <w:bCs/>
        </w:rPr>
        <w:t xml:space="preserve">Ad aprire i lavori </w:t>
      </w:r>
      <w:r w:rsidR="00980560">
        <w:rPr>
          <w:rFonts w:ascii="Arial" w:hAnsi="Arial" w:cs="Arial"/>
          <w:b/>
          <w:bCs/>
        </w:rPr>
        <w:t>è stato i</w:t>
      </w:r>
      <w:r w:rsidRPr="00266786">
        <w:rPr>
          <w:rFonts w:ascii="Arial" w:hAnsi="Arial" w:cs="Arial"/>
          <w:b/>
          <w:bCs/>
        </w:rPr>
        <w:t>l Magnifico Rettore Pier Francesco Nocini</w:t>
      </w:r>
    </w:p>
    <w:p w14:paraId="1595CCC1" w14:textId="47D7F562" w:rsidR="00B429D9" w:rsidRPr="00266786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42ED82B9" w14:textId="2CBCD00B" w:rsidR="00667DD5" w:rsidRPr="00266786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7C9E0AA4" w14:textId="3585205E" w:rsidR="003152BA" w:rsidRPr="00266786" w:rsidRDefault="008E418D" w:rsidP="003152BA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266786">
        <w:rPr>
          <w:rFonts w:ascii="Arial" w:hAnsi="Arial" w:cs="Arial"/>
          <w:b/>
        </w:rPr>
        <w:t xml:space="preserve">L’Organizzazione mondiale della sanità ha sottolineato l’importanza delle sordità quale terza causa di disabilità nel mondo. In Italia sono 7 milioni le persone con problemi di udito, pari all’11,7% della popolazione e tra gli over 65 l’ipoacusia riguarda una persona su tre. I massimi esperti in ambito audiologico e vestibolare si </w:t>
      </w:r>
      <w:r w:rsidR="00980560">
        <w:rPr>
          <w:rFonts w:ascii="Arial" w:hAnsi="Arial" w:cs="Arial"/>
          <w:b/>
        </w:rPr>
        <w:t xml:space="preserve">sono </w:t>
      </w:r>
      <w:r w:rsidRPr="00266786">
        <w:rPr>
          <w:rFonts w:ascii="Arial" w:hAnsi="Arial" w:cs="Arial"/>
          <w:b/>
        </w:rPr>
        <w:t>trov</w:t>
      </w:r>
      <w:r w:rsidR="00980560">
        <w:rPr>
          <w:rFonts w:ascii="Arial" w:hAnsi="Arial" w:cs="Arial"/>
          <w:b/>
        </w:rPr>
        <w:t>ati</w:t>
      </w:r>
      <w:r w:rsidRPr="00266786">
        <w:rPr>
          <w:rFonts w:ascii="Arial" w:hAnsi="Arial" w:cs="Arial"/>
          <w:b/>
        </w:rPr>
        <w:t xml:space="preserve"> sabato 28 gennaio</w:t>
      </w:r>
      <w:r w:rsidR="00980560">
        <w:rPr>
          <w:rFonts w:ascii="Arial" w:hAnsi="Arial" w:cs="Arial"/>
          <w:b/>
        </w:rPr>
        <w:t xml:space="preserve"> </w:t>
      </w:r>
      <w:r w:rsidR="003152BA" w:rsidRPr="00266786">
        <w:rPr>
          <w:rFonts w:ascii="Arial" w:hAnsi="Arial" w:cs="Arial"/>
          <w:b/>
        </w:rPr>
        <w:t>a</w:t>
      </w:r>
      <w:r w:rsidRPr="00266786">
        <w:rPr>
          <w:rFonts w:ascii="Arial" w:hAnsi="Arial" w:cs="Arial"/>
          <w:b/>
        </w:rPr>
        <w:t>ll’Hotel Leon d’Oro</w:t>
      </w:r>
      <w:r w:rsidR="007770B3" w:rsidRPr="00266786">
        <w:rPr>
          <w:rFonts w:ascii="Arial" w:hAnsi="Arial" w:cs="Arial"/>
          <w:b/>
        </w:rPr>
        <w:t>,</w:t>
      </w:r>
      <w:r w:rsidRPr="00266786">
        <w:rPr>
          <w:rFonts w:ascii="Arial" w:hAnsi="Arial" w:cs="Arial"/>
          <w:b/>
        </w:rPr>
        <w:t xml:space="preserve"> </w:t>
      </w:r>
      <w:r w:rsidR="005F5EC5" w:rsidRPr="00266786">
        <w:rPr>
          <w:rFonts w:ascii="Arial" w:hAnsi="Arial" w:cs="Arial"/>
          <w:b/>
        </w:rPr>
        <w:t>in occasione dell’evento annuale promosso dall’</w:t>
      </w:r>
      <w:r w:rsidR="003152BA" w:rsidRPr="00266786">
        <w:rPr>
          <w:rFonts w:ascii="Arial" w:hAnsi="Arial" w:cs="Arial"/>
          <w:b/>
        </w:rPr>
        <w:t xml:space="preserve">Academy of </w:t>
      </w:r>
      <w:proofErr w:type="spellStart"/>
      <w:r w:rsidR="003152BA" w:rsidRPr="00266786">
        <w:rPr>
          <w:rFonts w:ascii="Arial" w:hAnsi="Arial" w:cs="Arial"/>
          <w:b/>
        </w:rPr>
        <w:t>o</w:t>
      </w:r>
      <w:r w:rsidR="005F5EC5" w:rsidRPr="00266786">
        <w:rPr>
          <w:rFonts w:ascii="Arial" w:hAnsi="Arial" w:cs="Arial"/>
          <w:b/>
        </w:rPr>
        <w:t>toneurology</w:t>
      </w:r>
      <w:proofErr w:type="spellEnd"/>
      <w:r w:rsidR="005F5EC5" w:rsidRPr="00266786">
        <w:rPr>
          <w:rFonts w:ascii="Arial" w:hAnsi="Arial" w:cs="Arial"/>
          <w:b/>
        </w:rPr>
        <w:t xml:space="preserve"> che ha come responsabile scientifico Daniele Monzani, docente di otorinolaringoiatria dell’università di Verona.</w:t>
      </w:r>
    </w:p>
    <w:p w14:paraId="039D138D" w14:textId="77777777" w:rsidR="003152B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14:paraId="59B19E5A" w14:textId="0B14BA44" w:rsidR="003152BA" w:rsidRPr="00266786" w:rsidRDefault="005F5EC5" w:rsidP="003152BA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266786">
        <w:rPr>
          <w:rFonts w:ascii="Arial" w:hAnsi="Arial" w:cs="Arial"/>
          <w:b/>
        </w:rPr>
        <w:t xml:space="preserve">Ad aprire i lavori </w:t>
      </w:r>
      <w:r w:rsidR="00980560">
        <w:rPr>
          <w:rFonts w:ascii="Arial" w:hAnsi="Arial" w:cs="Arial"/>
          <w:b/>
        </w:rPr>
        <w:t>è stato</w:t>
      </w:r>
      <w:r w:rsidRPr="00266786">
        <w:rPr>
          <w:rFonts w:ascii="Arial" w:hAnsi="Arial" w:cs="Arial"/>
          <w:b/>
        </w:rPr>
        <w:t xml:space="preserve"> il Magnifico Rettore Pier Francesco Nocini. </w:t>
      </w:r>
      <w:r w:rsidRPr="00266786">
        <w:rPr>
          <w:rFonts w:ascii="Arial" w:hAnsi="Arial" w:cs="Arial"/>
        </w:rPr>
        <w:t>“</w:t>
      </w:r>
      <w:r w:rsidR="00980560">
        <w:rPr>
          <w:rFonts w:ascii="Arial" w:hAnsi="Arial" w:cs="Arial"/>
        </w:rPr>
        <w:t>I</w:t>
      </w:r>
      <w:r w:rsidRPr="00266786">
        <w:rPr>
          <w:rFonts w:ascii="Arial" w:hAnsi="Arial" w:cs="Arial"/>
        </w:rPr>
        <w:t xml:space="preserve"> maggiori studiosi italiani e non solo si </w:t>
      </w:r>
      <w:r w:rsidR="00980560">
        <w:rPr>
          <w:rFonts w:ascii="Arial" w:hAnsi="Arial" w:cs="Arial"/>
        </w:rPr>
        <w:t xml:space="preserve">sono </w:t>
      </w:r>
      <w:r w:rsidRPr="00266786">
        <w:rPr>
          <w:rFonts w:ascii="Arial" w:hAnsi="Arial" w:cs="Arial"/>
        </w:rPr>
        <w:t>confront</w:t>
      </w:r>
      <w:r w:rsidR="00980560">
        <w:rPr>
          <w:rFonts w:ascii="Arial" w:hAnsi="Arial" w:cs="Arial"/>
        </w:rPr>
        <w:t>ati</w:t>
      </w:r>
      <w:r w:rsidRPr="00266786">
        <w:rPr>
          <w:rFonts w:ascii="Arial" w:hAnsi="Arial" w:cs="Arial"/>
        </w:rPr>
        <w:t xml:space="preserve"> sulle principali innovazioni nella diagnosi e cura delle patologie audiologiche e vestibolari – </w:t>
      </w:r>
      <w:r w:rsidR="00980560">
        <w:rPr>
          <w:rFonts w:ascii="Arial" w:hAnsi="Arial" w:cs="Arial"/>
        </w:rPr>
        <w:t xml:space="preserve">ha </w:t>
      </w:r>
      <w:r w:rsidRPr="00266786">
        <w:rPr>
          <w:rFonts w:ascii="Arial" w:hAnsi="Arial" w:cs="Arial"/>
        </w:rPr>
        <w:t>commenta</w:t>
      </w:r>
      <w:r w:rsidR="00980560">
        <w:rPr>
          <w:rFonts w:ascii="Arial" w:hAnsi="Arial" w:cs="Arial"/>
        </w:rPr>
        <w:t>to</w:t>
      </w:r>
      <w:r w:rsidRPr="00266786">
        <w:rPr>
          <w:rFonts w:ascii="Arial" w:hAnsi="Arial" w:cs="Arial"/>
        </w:rPr>
        <w:t xml:space="preserve"> il</w:t>
      </w:r>
      <w:r w:rsidRPr="00266786">
        <w:rPr>
          <w:rFonts w:ascii="Arial" w:hAnsi="Arial" w:cs="Arial"/>
          <w:b/>
        </w:rPr>
        <w:t xml:space="preserve"> Magnifico Rettore - </w:t>
      </w:r>
      <w:r w:rsidR="003152BA" w:rsidRPr="00266786">
        <w:rPr>
          <w:rFonts w:ascii="Arial" w:hAnsi="Arial" w:cs="Arial"/>
        </w:rPr>
        <w:t xml:space="preserve">nell'ambito della nostra Regione, è di fondamentale importanza che anche nel nostro ateneo vengano sviluppate </w:t>
      </w:r>
      <w:r w:rsidR="00341F5F" w:rsidRPr="00266786">
        <w:rPr>
          <w:rFonts w:ascii="Arial" w:hAnsi="Arial" w:cs="Arial"/>
        </w:rPr>
        <w:t xml:space="preserve">le competenze audiologiche e </w:t>
      </w:r>
      <w:proofErr w:type="spellStart"/>
      <w:r w:rsidR="00341F5F" w:rsidRPr="00266786">
        <w:rPr>
          <w:rFonts w:ascii="Arial" w:hAnsi="Arial" w:cs="Arial"/>
        </w:rPr>
        <w:t>vestibologiche</w:t>
      </w:r>
      <w:proofErr w:type="spellEnd"/>
      <w:r w:rsidR="003152BA" w:rsidRPr="00266786">
        <w:rPr>
          <w:rFonts w:ascii="Arial" w:hAnsi="Arial" w:cs="Arial"/>
        </w:rPr>
        <w:t xml:space="preserve">, </w:t>
      </w:r>
      <w:r w:rsidR="00341F5F" w:rsidRPr="00266786">
        <w:rPr>
          <w:rFonts w:ascii="Arial" w:hAnsi="Arial" w:cs="Arial"/>
        </w:rPr>
        <w:t xml:space="preserve">parallele ma distinte, da quelle otorinolaringoiatriche </w:t>
      </w:r>
      <w:r w:rsidR="003152BA" w:rsidRPr="00266786">
        <w:rPr>
          <w:rFonts w:ascii="Arial" w:hAnsi="Arial" w:cs="Arial"/>
        </w:rPr>
        <w:t>non solo per quanto riguarda gli aspetti clinici, ma soprattutto per la formazione e l'aggiornamento delle figure professionali che collaborano con gli specialisti in Audiologia e Foniatria, nonché logopedisti, audiometristi e audioprotesisti”.</w:t>
      </w:r>
    </w:p>
    <w:p w14:paraId="5096B724" w14:textId="77777777" w:rsidR="003152B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14:paraId="72EF1D1E" w14:textId="77777777" w:rsidR="002C314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266786">
        <w:rPr>
          <w:rFonts w:ascii="Arial" w:hAnsi="Arial" w:cs="Arial"/>
          <w:b/>
        </w:rPr>
        <w:t>Cos’è l</w:t>
      </w:r>
      <w:r w:rsidR="002C314A" w:rsidRPr="00266786">
        <w:rPr>
          <w:rFonts w:ascii="Arial" w:hAnsi="Arial" w:cs="Arial"/>
          <w:b/>
        </w:rPr>
        <w:t>’otoneurologia</w:t>
      </w:r>
    </w:p>
    <w:p w14:paraId="3C100C29" w14:textId="2F0F2444" w:rsidR="003152BA" w:rsidRPr="00266786" w:rsidRDefault="005F5EC5" w:rsidP="003152BA">
      <w:pPr>
        <w:spacing w:line="360" w:lineRule="auto"/>
        <w:ind w:right="-1"/>
        <w:jc w:val="both"/>
        <w:rPr>
          <w:rFonts w:ascii="Arial" w:hAnsi="Arial" w:cs="Arial"/>
        </w:rPr>
      </w:pPr>
      <w:r w:rsidRPr="00266786">
        <w:rPr>
          <w:rFonts w:ascii="Arial" w:hAnsi="Arial" w:cs="Arial"/>
        </w:rPr>
        <w:t>La disciplina dell’</w:t>
      </w:r>
      <w:r w:rsidR="003152BA" w:rsidRPr="00266786">
        <w:rPr>
          <w:rFonts w:ascii="Arial" w:hAnsi="Arial" w:cs="Arial"/>
        </w:rPr>
        <w:t>o</w:t>
      </w:r>
      <w:r w:rsidRPr="00266786">
        <w:rPr>
          <w:rFonts w:ascii="Arial" w:hAnsi="Arial" w:cs="Arial"/>
        </w:rPr>
        <w:t>toneurologia nasce dall’unione dell’</w:t>
      </w:r>
      <w:r w:rsidR="003152BA" w:rsidRPr="00266786">
        <w:rPr>
          <w:rFonts w:ascii="Arial" w:hAnsi="Arial" w:cs="Arial"/>
        </w:rPr>
        <w:t>o</w:t>
      </w:r>
      <w:r w:rsidRPr="00266786">
        <w:rPr>
          <w:rFonts w:ascii="Arial" w:hAnsi="Arial" w:cs="Arial"/>
        </w:rPr>
        <w:t xml:space="preserve">tologia (ramo della medicina che studia le patologie e le caratteristiche dell’udito) e </w:t>
      </w:r>
      <w:r w:rsidR="003152BA" w:rsidRPr="00266786">
        <w:rPr>
          <w:rFonts w:ascii="Arial" w:hAnsi="Arial" w:cs="Arial"/>
        </w:rPr>
        <w:t>n</w:t>
      </w:r>
      <w:r w:rsidRPr="00266786">
        <w:rPr>
          <w:rFonts w:ascii="Arial" w:hAnsi="Arial" w:cs="Arial"/>
        </w:rPr>
        <w:t>eurologia (che analizza il cer</w:t>
      </w:r>
      <w:r w:rsidR="003152BA" w:rsidRPr="00266786">
        <w:rPr>
          <w:rFonts w:ascii="Arial" w:hAnsi="Arial" w:cs="Arial"/>
        </w:rPr>
        <w:t xml:space="preserve">vello e il sistema nervoso). </w:t>
      </w:r>
      <w:r w:rsidR="003152BA" w:rsidRPr="00266786">
        <w:rPr>
          <w:rFonts w:ascii="Arial" w:hAnsi="Arial" w:cs="Arial"/>
          <w:b/>
        </w:rPr>
        <w:t>L’o</w:t>
      </w:r>
      <w:r w:rsidRPr="00266786">
        <w:rPr>
          <w:rFonts w:ascii="Arial" w:hAnsi="Arial" w:cs="Arial"/>
          <w:b/>
        </w:rPr>
        <w:t>toneurologia è dunque una branca dell’otorinolaringoiatria che studia i disturbi dell’udito, il modo in cui questi ultimi siano collegati al sistema nervoso centrale, e come le patologie dell’orecchio interno possano sfociare in problemi di equilibrio (o funzione vestibolare).</w:t>
      </w:r>
      <w:r w:rsidRPr="00266786">
        <w:rPr>
          <w:rFonts w:ascii="Arial" w:hAnsi="Arial" w:cs="Arial"/>
        </w:rPr>
        <w:t xml:space="preserve"> Questa disciplina si occupa di tutte le parti </w:t>
      </w:r>
      <w:r w:rsidRPr="00266786">
        <w:rPr>
          <w:rFonts w:ascii="Arial" w:hAnsi="Arial" w:cs="Arial"/>
        </w:rPr>
        <w:lastRenderedPageBreak/>
        <w:t xml:space="preserve">dell’orecchio, delle vie nervose </w:t>
      </w:r>
      <w:r w:rsidR="003152BA" w:rsidRPr="00266786">
        <w:rPr>
          <w:rFonts w:ascii="Arial" w:hAnsi="Arial" w:cs="Arial"/>
        </w:rPr>
        <w:t>centrali e periferiche connesse</w:t>
      </w:r>
      <w:r w:rsidRPr="00266786">
        <w:rPr>
          <w:rFonts w:ascii="Arial" w:hAnsi="Arial" w:cs="Arial"/>
        </w:rPr>
        <w:t xml:space="preserve"> e di come l’insieme di queste strutture sia connesso ad altri apparati del corpo</w:t>
      </w:r>
      <w:r w:rsidR="003152BA" w:rsidRPr="00266786">
        <w:rPr>
          <w:rFonts w:ascii="Arial" w:hAnsi="Arial" w:cs="Arial"/>
        </w:rPr>
        <w:t>.</w:t>
      </w:r>
    </w:p>
    <w:p w14:paraId="351F53AA" w14:textId="77777777" w:rsidR="003152B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</w:rPr>
      </w:pPr>
    </w:p>
    <w:p w14:paraId="06FB138D" w14:textId="77777777" w:rsidR="007770B3" w:rsidRPr="00266786" w:rsidRDefault="007770B3" w:rsidP="003152BA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3E4157E5" w14:textId="7F94B545" w:rsidR="002C314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  <w:r w:rsidRPr="00266786">
        <w:rPr>
          <w:rFonts w:ascii="Arial" w:hAnsi="Arial" w:cs="Arial"/>
          <w:b/>
          <w:bCs/>
          <w:color w:val="000000"/>
        </w:rPr>
        <w:t>Alcuni numeri sulle patol</w:t>
      </w:r>
      <w:r w:rsidR="002C314A" w:rsidRPr="00266786">
        <w:rPr>
          <w:rFonts w:ascii="Arial" w:hAnsi="Arial" w:cs="Arial"/>
          <w:b/>
          <w:bCs/>
          <w:color w:val="000000"/>
        </w:rPr>
        <w:t>ogie audiologiche e vestibolari</w:t>
      </w:r>
    </w:p>
    <w:p w14:paraId="1D675ADA" w14:textId="3FDA8C33" w:rsidR="003152BA" w:rsidRPr="00266786" w:rsidRDefault="003152BA" w:rsidP="003152BA">
      <w:pPr>
        <w:spacing w:line="360" w:lineRule="auto"/>
        <w:ind w:right="-1"/>
        <w:jc w:val="both"/>
        <w:rPr>
          <w:rFonts w:ascii="Arial" w:hAnsi="Arial" w:cs="Arial"/>
        </w:rPr>
      </w:pPr>
      <w:r w:rsidRPr="00266786">
        <w:rPr>
          <w:rFonts w:ascii="Arial" w:hAnsi="Arial" w:cs="Arial"/>
        </w:rPr>
        <w:t xml:space="preserve">Il progressivo allungamento dell'aspettativa di vita associato a un numero crescente di persone anziane in qualsiasi popolazione, ha conseguenti effetti economici che si dovrebbero considerare come nuove sfide per i sistemi di assistenza sanitaria. </w:t>
      </w:r>
      <w:r w:rsidRPr="00266786">
        <w:rPr>
          <w:rFonts w:ascii="Arial" w:hAnsi="Arial" w:cs="Arial"/>
          <w:b/>
        </w:rPr>
        <w:t>Secondo le stime delle Nazioni Unite, n</w:t>
      </w:r>
      <w:r w:rsidR="002B5F19" w:rsidRPr="00266786">
        <w:rPr>
          <w:rFonts w:ascii="Arial" w:hAnsi="Arial" w:cs="Arial"/>
          <w:b/>
        </w:rPr>
        <w:t>el 2020 c’</w:t>
      </w:r>
      <w:r w:rsidRPr="00266786">
        <w:rPr>
          <w:rFonts w:ascii="Arial" w:hAnsi="Arial" w:cs="Arial"/>
          <w:b/>
        </w:rPr>
        <w:t>erano 727 milioni di persone di età pari o superiore a 65 anni (9,3% della popolazione totale) e questo numero dovrebbe aumentare costantemente fino a circa 1,5 miliardi o circa il 16% della popolazione totale entro il 2050</w:t>
      </w:r>
      <w:r w:rsidRPr="00266786">
        <w:rPr>
          <w:rFonts w:ascii="Arial" w:hAnsi="Arial" w:cs="Arial"/>
        </w:rPr>
        <w:t>. Dal momento che l'invecchiamento della popolazione è il fattore predittivo più significativo della perdita del l'udito, non sorprende che quasi un soggetto su quattro di quelli di età compresa tra 65 e 74 anni e uno su due di quelli di 75 anni e più anziani ne siano affetti</w:t>
      </w:r>
      <w:r w:rsidR="002B5F19" w:rsidRPr="00266786">
        <w:rPr>
          <w:rFonts w:ascii="Arial" w:hAnsi="Arial" w:cs="Arial"/>
        </w:rPr>
        <w:t>. Nel nostro Paese solo</w:t>
      </w:r>
      <w:r w:rsidRPr="00266786">
        <w:rPr>
          <w:rFonts w:ascii="Arial" w:hAnsi="Arial" w:cs="Arial"/>
        </w:rPr>
        <w:t xml:space="preserve"> il 31% della popolazione ha effettuato un controllo dell’udito negli ultimi 5 anni, mentre il 54% non l’ha mai fatto. Solo il 25% di coloro che potrebbero averne beneficio usa l’apparecchio acustico, nonostante l’87% di chi ne fa uso, dichiari migliorata la propria qualità di vita. (Fonte: Oms - </w:t>
      </w:r>
      <w:proofErr w:type="spellStart"/>
      <w:r w:rsidRPr="00266786">
        <w:rPr>
          <w:rFonts w:ascii="Arial" w:hAnsi="Arial" w:cs="Arial"/>
        </w:rPr>
        <w:t>Eurotrack</w:t>
      </w:r>
      <w:proofErr w:type="spellEnd"/>
      <w:r w:rsidRPr="00266786">
        <w:rPr>
          <w:rFonts w:ascii="Arial" w:hAnsi="Arial" w:cs="Arial"/>
        </w:rPr>
        <w:t xml:space="preserve"> - </w:t>
      </w:r>
      <w:proofErr w:type="spellStart"/>
      <w:r w:rsidRPr="00266786">
        <w:rPr>
          <w:rFonts w:ascii="Arial" w:hAnsi="Arial" w:cs="Arial"/>
        </w:rPr>
        <w:t>Censis</w:t>
      </w:r>
      <w:proofErr w:type="spellEnd"/>
      <w:r w:rsidRPr="00266786">
        <w:rPr>
          <w:rFonts w:ascii="Arial" w:hAnsi="Arial" w:cs="Arial"/>
        </w:rPr>
        <w:t>).</w:t>
      </w:r>
    </w:p>
    <w:p w14:paraId="13855C65" w14:textId="2E9C41F2" w:rsidR="002B5F19" w:rsidRPr="00266786" w:rsidRDefault="002B5F1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6358AEFC" w14:textId="77777777" w:rsidR="00435334" w:rsidRPr="00266786" w:rsidRDefault="002B5F19" w:rsidP="00435334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  <w:r w:rsidRPr="00266786">
        <w:rPr>
          <w:rFonts w:ascii="Arial" w:hAnsi="Arial" w:cs="Arial"/>
          <w:b/>
          <w:bCs/>
          <w:color w:val="000000"/>
        </w:rPr>
        <w:t>I progetti di ricerca dell’</w:t>
      </w:r>
      <w:r w:rsidR="00435334" w:rsidRPr="00266786">
        <w:rPr>
          <w:rFonts w:ascii="Arial" w:hAnsi="Arial" w:cs="Arial"/>
          <w:b/>
          <w:bCs/>
          <w:color w:val="000000"/>
        </w:rPr>
        <w:t>università di Verona</w:t>
      </w:r>
    </w:p>
    <w:p w14:paraId="1EB03469" w14:textId="3568E4DF" w:rsidR="00435334" w:rsidRPr="00266786" w:rsidRDefault="00435334" w:rsidP="00435334">
      <w:pPr>
        <w:spacing w:line="360" w:lineRule="auto"/>
        <w:ind w:right="-1"/>
        <w:jc w:val="both"/>
        <w:rPr>
          <w:rFonts w:ascii="Arial" w:hAnsi="Arial" w:cs="Arial"/>
        </w:rPr>
      </w:pPr>
      <w:r w:rsidRPr="00266786">
        <w:rPr>
          <w:rFonts w:ascii="Arial" w:hAnsi="Arial" w:cs="Arial"/>
          <w:bCs/>
          <w:color w:val="000000"/>
        </w:rPr>
        <w:t>Sotto la supervisione scientifica di Daniele Monzani</w:t>
      </w:r>
      <w:r w:rsidR="0043279C" w:rsidRPr="00266786">
        <w:rPr>
          <w:rFonts w:ascii="Arial" w:hAnsi="Arial" w:cs="Arial"/>
          <w:bCs/>
          <w:color w:val="000000"/>
        </w:rPr>
        <w:t>,</w:t>
      </w:r>
      <w:r w:rsidRPr="00266786">
        <w:rPr>
          <w:rFonts w:ascii="Arial" w:hAnsi="Arial" w:cs="Arial"/>
          <w:bCs/>
          <w:color w:val="000000"/>
        </w:rPr>
        <w:t xml:space="preserve"> l’ateneo scaligero è pronto per avviare tre progetti di ricerca</w:t>
      </w:r>
      <w:r w:rsidRPr="00266786">
        <w:rPr>
          <w:rFonts w:ascii="Arial" w:hAnsi="Arial" w:cs="Arial"/>
          <w:b/>
          <w:bCs/>
          <w:color w:val="000000"/>
        </w:rPr>
        <w:t xml:space="preserve">. Il primo sullo </w:t>
      </w:r>
      <w:r w:rsidRPr="00266786">
        <w:rPr>
          <w:rFonts w:ascii="Arial" w:hAnsi="Arial" w:cs="Arial"/>
          <w:b/>
        </w:rPr>
        <w:t>screening neonatale a carattere universale per la provincia di Verona delle sordità neonatali</w:t>
      </w:r>
      <w:r w:rsidRPr="00266786">
        <w:rPr>
          <w:rFonts w:ascii="Arial" w:hAnsi="Arial" w:cs="Arial"/>
        </w:rPr>
        <w:t xml:space="preserve"> </w:t>
      </w:r>
      <w:r w:rsidR="0043279C" w:rsidRPr="00266786">
        <w:rPr>
          <w:rFonts w:ascii="Arial" w:hAnsi="Arial" w:cs="Arial"/>
        </w:rPr>
        <w:t>per</w:t>
      </w:r>
      <w:r w:rsidRPr="00266786">
        <w:rPr>
          <w:rFonts w:ascii="Arial" w:hAnsi="Arial" w:cs="Arial"/>
        </w:rPr>
        <w:t xml:space="preserve"> identificare prima possibile la presenza di sordità neonatale e, di conseguenza, la sua riabilitazione tramite la tecnica degli impianti cocleari. Il secondo riguarda la </w:t>
      </w:r>
      <w:r w:rsidR="007770B3" w:rsidRPr="00266786">
        <w:rPr>
          <w:rFonts w:ascii="Arial" w:hAnsi="Arial" w:cs="Arial"/>
          <w:b/>
        </w:rPr>
        <w:t>realizzazione</w:t>
      </w:r>
      <w:r w:rsidRPr="00266786">
        <w:rPr>
          <w:rFonts w:ascii="Arial" w:hAnsi="Arial" w:cs="Arial"/>
          <w:b/>
        </w:rPr>
        <w:t xml:space="preserve"> </w:t>
      </w:r>
      <w:r w:rsidR="007770B3" w:rsidRPr="00266786">
        <w:rPr>
          <w:rFonts w:ascii="Arial" w:hAnsi="Arial" w:cs="Arial"/>
          <w:b/>
        </w:rPr>
        <w:t xml:space="preserve">in lingua italiana </w:t>
      </w:r>
      <w:r w:rsidRPr="00266786">
        <w:rPr>
          <w:rFonts w:ascii="Arial" w:hAnsi="Arial" w:cs="Arial"/>
          <w:b/>
        </w:rPr>
        <w:t>di appositi questionari di screening dell’ipoacusia</w:t>
      </w:r>
      <w:r w:rsidRPr="00266786">
        <w:rPr>
          <w:rFonts w:ascii="Arial" w:hAnsi="Arial" w:cs="Arial"/>
        </w:rPr>
        <w:t xml:space="preserve"> nella popolazione adulta ed anziana per l’identificazione della patologia. Infine, </w:t>
      </w:r>
      <w:r w:rsidRPr="00266786">
        <w:rPr>
          <w:rFonts w:ascii="Arial" w:hAnsi="Arial" w:cs="Arial"/>
          <w:b/>
        </w:rPr>
        <w:t>l’identificazione dei fattori che ca</w:t>
      </w:r>
      <w:r w:rsidR="007770B3" w:rsidRPr="00266786">
        <w:rPr>
          <w:rFonts w:ascii="Arial" w:hAnsi="Arial" w:cs="Arial"/>
          <w:b/>
        </w:rPr>
        <w:t>usano</w:t>
      </w:r>
      <w:r w:rsidRPr="00266786">
        <w:rPr>
          <w:rFonts w:ascii="Arial" w:hAnsi="Arial" w:cs="Arial"/>
          <w:b/>
        </w:rPr>
        <w:t xml:space="preserve"> il mancato utilizzo delle protesi acustiche</w:t>
      </w:r>
      <w:r w:rsidRPr="00266786">
        <w:rPr>
          <w:rFonts w:ascii="Arial" w:hAnsi="Arial" w:cs="Arial"/>
        </w:rPr>
        <w:t xml:space="preserve"> negli adulti e negli anziani (stigma). </w:t>
      </w:r>
    </w:p>
    <w:p w14:paraId="08C1CFDB" w14:textId="7E4FC467" w:rsidR="00435334" w:rsidRPr="00266786" w:rsidRDefault="00435334" w:rsidP="00435334">
      <w:pPr>
        <w:spacing w:line="360" w:lineRule="auto"/>
        <w:ind w:right="-1"/>
        <w:jc w:val="both"/>
        <w:rPr>
          <w:rFonts w:ascii="Arial" w:hAnsi="Arial" w:cs="Arial"/>
        </w:rPr>
      </w:pPr>
      <w:r w:rsidRPr="00266786">
        <w:rPr>
          <w:rFonts w:ascii="Arial" w:hAnsi="Arial" w:cs="Arial"/>
        </w:rPr>
        <w:t>“Ancora una volta – spiega Monzani - nonostante il progresso ottenuto dalla tecnologia, mancano a tutt’oggi strumenti clinico-strumentali che consentano di apprezzarne benefici e limiti. L’università è impegnata a valutare l’apporto di nuove</w:t>
      </w:r>
      <w:r w:rsidR="0043279C" w:rsidRPr="00266786">
        <w:rPr>
          <w:rFonts w:ascii="Arial" w:hAnsi="Arial" w:cs="Arial"/>
        </w:rPr>
        <w:t xml:space="preserve"> tecniche di laboratorio</w:t>
      </w:r>
      <w:r w:rsidRPr="00266786">
        <w:rPr>
          <w:rFonts w:ascii="Arial" w:hAnsi="Arial" w:cs="Arial"/>
        </w:rPr>
        <w:t xml:space="preserve"> (ITA-Matrix, IOI-CI, data </w:t>
      </w:r>
      <w:proofErr w:type="spellStart"/>
      <w:r w:rsidRPr="00266786">
        <w:rPr>
          <w:rFonts w:ascii="Arial" w:hAnsi="Arial" w:cs="Arial"/>
        </w:rPr>
        <w:t>logging</w:t>
      </w:r>
      <w:proofErr w:type="spellEnd"/>
      <w:r w:rsidRPr="00266786">
        <w:rPr>
          <w:rFonts w:ascii="Arial" w:hAnsi="Arial" w:cs="Arial"/>
        </w:rPr>
        <w:t xml:space="preserve">) </w:t>
      </w:r>
      <w:r w:rsidR="0043279C" w:rsidRPr="00266786">
        <w:rPr>
          <w:rFonts w:ascii="Arial" w:hAnsi="Arial" w:cs="Arial"/>
        </w:rPr>
        <w:t>per</w:t>
      </w:r>
      <w:r w:rsidRPr="00266786">
        <w:rPr>
          <w:rFonts w:ascii="Arial" w:hAnsi="Arial" w:cs="Arial"/>
        </w:rPr>
        <w:t xml:space="preserve"> comprendere le reali difficoltà incontrate dai fruitori dei </w:t>
      </w:r>
      <w:r w:rsidRPr="00266786">
        <w:rPr>
          <w:rFonts w:ascii="Arial" w:hAnsi="Arial" w:cs="Arial"/>
        </w:rPr>
        <w:lastRenderedPageBreak/>
        <w:t xml:space="preserve">sistemi protesici nella vita quotidiana </w:t>
      </w:r>
      <w:r w:rsidR="0043279C" w:rsidRPr="00266786">
        <w:rPr>
          <w:rFonts w:ascii="Arial" w:hAnsi="Arial" w:cs="Arial"/>
        </w:rPr>
        <w:t>con l’obiettivo di ottimizzare</w:t>
      </w:r>
      <w:r w:rsidRPr="00266786">
        <w:rPr>
          <w:rFonts w:ascii="Arial" w:hAnsi="Arial" w:cs="Arial"/>
        </w:rPr>
        <w:t xml:space="preserve"> tali tecnologie </w:t>
      </w:r>
      <w:r w:rsidR="0043279C" w:rsidRPr="00266786">
        <w:rPr>
          <w:rFonts w:ascii="Arial" w:hAnsi="Arial" w:cs="Arial"/>
        </w:rPr>
        <w:t>e per sviluppare</w:t>
      </w:r>
      <w:r w:rsidRPr="00266786">
        <w:rPr>
          <w:rFonts w:ascii="Arial" w:hAnsi="Arial" w:cs="Arial"/>
        </w:rPr>
        <w:t xml:space="preserve"> sistemi che consentano il ripristino </w:t>
      </w:r>
      <w:r w:rsidR="0043279C" w:rsidRPr="00266786">
        <w:rPr>
          <w:rFonts w:ascii="Arial" w:hAnsi="Arial" w:cs="Arial"/>
        </w:rPr>
        <w:t xml:space="preserve">della </w:t>
      </w:r>
      <w:r w:rsidR="0043279C" w:rsidRPr="00266786">
        <w:rPr>
          <w:rStyle w:val="hgkelc"/>
          <w:rFonts w:ascii="Arial" w:hAnsi="Arial" w:cs="Arial"/>
          <w:b/>
          <w:bCs/>
        </w:rPr>
        <w:t>capacità di ascolto con entrambe le orecchie</w:t>
      </w:r>
      <w:r w:rsidRPr="00266786">
        <w:rPr>
          <w:rFonts w:ascii="Arial" w:hAnsi="Arial" w:cs="Arial"/>
        </w:rPr>
        <w:t xml:space="preserve"> </w:t>
      </w:r>
      <w:r w:rsidR="0043279C" w:rsidRPr="00266786">
        <w:rPr>
          <w:rFonts w:ascii="Arial" w:hAnsi="Arial" w:cs="Arial"/>
        </w:rPr>
        <w:t>con protesi ed impianto</w:t>
      </w:r>
      <w:r w:rsidRPr="00266786">
        <w:rPr>
          <w:rFonts w:ascii="Arial" w:hAnsi="Arial" w:cs="Arial"/>
        </w:rPr>
        <w:t>”.</w:t>
      </w:r>
    </w:p>
    <w:p w14:paraId="75FC5D27" w14:textId="48006C5C" w:rsidR="00435334" w:rsidRPr="00266786" w:rsidRDefault="00435334" w:rsidP="00435334">
      <w:pPr>
        <w:spacing w:line="360" w:lineRule="auto"/>
        <w:ind w:right="-1"/>
        <w:jc w:val="both"/>
        <w:rPr>
          <w:rFonts w:ascii="Arial" w:hAnsi="Arial" w:cs="Arial"/>
        </w:rPr>
      </w:pPr>
      <w:r w:rsidRPr="00266786">
        <w:rPr>
          <w:rFonts w:ascii="Arial" w:hAnsi="Arial" w:cs="Arial"/>
        </w:rPr>
        <w:t xml:space="preserve">Non ultimo, la </w:t>
      </w:r>
      <w:r w:rsidRPr="00266786">
        <w:rPr>
          <w:rFonts w:ascii="Arial" w:hAnsi="Arial" w:cs="Arial"/>
          <w:b/>
          <w:bCs/>
        </w:rPr>
        <w:t xml:space="preserve">vertigine acuta, </w:t>
      </w:r>
      <w:r w:rsidR="0043279C" w:rsidRPr="00266786">
        <w:rPr>
          <w:rFonts w:ascii="Arial" w:hAnsi="Arial" w:cs="Arial"/>
          <w:b/>
          <w:bCs/>
        </w:rPr>
        <w:t>subacuta e cronica</w:t>
      </w:r>
      <w:r w:rsidR="0043279C" w:rsidRPr="00266786">
        <w:rPr>
          <w:rFonts w:ascii="Arial" w:hAnsi="Arial" w:cs="Arial"/>
        </w:rPr>
        <w:t>.</w:t>
      </w:r>
      <w:r w:rsidRPr="00266786">
        <w:rPr>
          <w:rFonts w:ascii="Arial" w:hAnsi="Arial" w:cs="Arial"/>
        </w:rPr>
        <w:t xml:space="preserve"> </w:t>
      </w:r>
      <w:r w:rsidR="0043279C" w:rsidRPr="00266786">
        <w:rPr>
          <w:rFonts w:ascii="Arial" w:hAnsi="Arial" w:cs="Arial"/>
        </w:rPr>
        <w:t>“Questi sintomi –</w:t>
      </w:r>
      <w:r w:rsidR="00980560">
        <w:rPr>
          <w:rFonts w:ascii="Arial" w:hAnsi="Arial" w:cs="Arial"/>
        </w:rPr>
        <w:t xml:space="preserve"> ha</w:t>
      </w:r>
      <w:r w:rsidR="0043279C" w:rsidRPr="00266786">
        <w:rPr>
          <w:rFonts w:ascii="Arial" w:hAnsi="Arial" w:cs="Arial"/>
        </w:rPr>
        <w:t xml:space="preserve"> conclu</w:t>
      </w:r>
      <w:r w:rsidR="00980560">
        <w:rPr>
          <w:rFonts w:ascii="Arial" w:hAnsi="Arial" w:cs="Arial"/>
        </w:rPr>
        <w:t>so</w:t>
      </w:r>
      <w:r w:rsidR="0043279C" w:rsidRPr="00266786">
        <w:rPr>
          <w:rFonts w:ascii="Arial" w:hAnsi="Arial" w:cs="Arial"/>
        </w:rPr>
        <w:t xml:space="preserve"> Monzani - s</w:t>
      </w:r>
      <w:r w:rsidRPr="00266786">
        <w:rPr>
          <w:rFonts w:ascii="Arial" w:hAnsi="Arial" w:cs="Arial"/>
        </w:rPr>
        <w:t xml:space="preserve">ono oggetto di una rinnovata capacità di analisi strumentale </w:t>
      </w:r>
      <w:r w:rsidR="0043279C" w:rsidRPr="00266786">
        <w:rPr>
          <w:rFonts w:ascii="Arial" w:hAnsi="Arial" w:cs="Arial"/>
        </w:rPr>
        <w:t>resa possibile, grazie alle donazioni della Fondazione Cariverona,</w:t>
      </w:r>
      <w:r w:rsidRPr="00266786">
        <w:rPr>
          <w:rFonts w:ascii="Arial" w:hAnsi="Arial" w:cs="Arial"/>
        </w:rPr>
        <w:t xml:space="preserve"> </w:t>
      </w:r>
      <w:r w:rsidR="0043279C" w:rsidRPr="00266786">
        <w:rPr>
          <w:rFonts w:ascii="Arial" w:hAnsi="Arial" w:cs="Arial"/>
        </w:rPr>
        <w:t>dall’acquisto di</w:t>
      </w:r>
      <w:r w:rsidRPr="00266786">
        <w:rPr>
          <w:rFonts w:ascii="Arial" w:hAnsi="Arial" w:cs="Arial"/>
        </w:rPr>
        <w:t xml:space="preserve"> </w:t>
      </w:r>
      <w:r w:rsidR="0043279C" w:rsidRPr="00266786">
        <w:rPr>
          <w:rFonts w:ascii="Arial" w:hAnsi="Arial" w:cs="Arial"/>
        </w:rPr>
        <w:t>strumenti innovativi</w:t>
      </w:r>
      <w:r w:rsidRPr="00266786">
        <w:rPr>
          <w:rFonts w:ascii="Arial" w:hAnsi="Arial" w:cs="Arial"/>
        </w:rPr>
        <w:t xml:space="preserve"> come </w:t>
      </w:r>
      <w:r w:rsidR="0043279C" w:rsidRPr="00266786">
        <w:rPr>
          <w:rFonts w:ascii="Arial" w:hAnsi="Arial" w:cs="Arial"/>
          <w:i/>
        </w:rPr>
        <w:t>p</w:t>
      </w:r>
      <w:r w:rsidRPr="00266786">
        <w:rPr>
          <w:rFonts w:ascii="Arial" w:hAnsi="Arial" w:cs="Arial"/>
          <w:i/>
        </w:rPr>
        <w:t xml:space="preserve">edane </w:t>
      </w:r>
      <w:proofErr w:type="spellStart"/>
      <w:r w:rsidRPr="00266786">
        <w:rPr>
          <w:rFonts w:ascii="Arial" w:hAnsi="Arial" w:cs="Arial"/>
          <w:i/>
        </w:rPr>
        <w:t>stabilometriche</w:t>
      </w:r>
      <w:proofErr w:type="spellEnd"/>
      <w:r w:rsidRPr="00266786">
        <w:rPr>
          <w:rFonts w:ascii="Arial" w:hAnsi="Arial" w:cs="Arial"/>
        </w:rPr>
        <w:t xml:space="preserve"> con stimolatori ottico-</w:t>
      </w:r>
      <w:r w:rsidR="0043279C" w:rsidRPr="00266786">
        <w:rPr>
          <w:rFonts w:ascii="Arial" w:hAnsi="Arial" w:cs="Arial"/>
        </w:rPr>
        <w:t>cinetici. Queste tecnologie f</w:t>
      </w:r>
      <w:r w:rsidRPr="00266786">
        <w:rPr>
          <w:rFonts w:ascii="Arial" w:hAnsi="Arial" w:cs="Arial"/>
        </w:rPr>
        <w:t>orniscono utili informazioni sia per i percorsi di riabilitazione vestibolare ch</w:t>
      </w:r>
      <w:r w:rsidR="0043279C" w:rsidRPr="00266786">
        <w:rPr>
          <w:rFonts w:ascii="Arial" w:hAnsi="Arial" w:cs="Arial"/>
        </w:rPr>
        <w:t xml:space="preserve">e per le </w:t>
      </w:r>
      <w:r w:rsidRPr="00266786">
        <w:rPr>
          <w:rFonts w:ascii="Arial" w:hAnsi="Arial" w:cs="Arial"/>
        </w:rPr>
        <w:t>prescrizioni di terapie farmacologiche convenzionali ed inno</w:t>
      </w:r>
      <w:r w:rsidR="0043279C" w:rsidRPr="00266786">
        <w:rPr>
          <w:rFonts w:ascii="Arial" w:hAnsi="Arial" w:cs="Arial"/>
        </w:rPr>
        <w:t>v</w:t>
      </w:r>
      <w:r w:rsidRPr="00266786">
        <w:rPr>
          <w:rFonts w:ascii="Arial" w:hAnsi="Arial" w:cs="Arial"/>
        </w:rPr>
        <w:t>ative</w:t>
      </w:r>
      <w:r w:rsidR="0043279C" w:rsidRPr="00266786">
        <w:rPr>
          <w:rFonts w:ascii="Arial" w:hAnsi="Arial" w:cs="Arial"/>
        </w:rPr>
        <w:t>”</w:t>
      </w:r>
      <w:r w:rsidRPr="00266786">
        <w:rPr>
          <w:rFonts w:ascii="Arial" w:hAnsi="Arial" w:cs="Arial"/>
        </w:rPr>
        <w:t xml:space="preserve">. </w:t>
      </w:r>
    </w:p>
    <w:p w14:paraId="6D8E9275" w14:textId="77777777" w:rsidR="00435334" w:rsidRPr="00266786" w:rsidRDefault="00435334" w:rsidP="00435334">
      <w:pPr>
        <w:rPr>
          <w:rFonts w:ascii="Arial" w:hAnsi="Arial" w:cs="Arial"/>
        </w:rPr>
      </w:pPr>
    </w:p>
    <w:p w14:paraId="119584EC" w14:textId="77777777" w:rsidR="00435334" w:rsidRPr="00266786" w:rsidRDefault="00435334" w:rsidP="00435334">
      <w:pPr>
        <w:rPr>
          <w:rFonts w:ascii="Arial" w:hAnsi="Arial" w:cs="Arial"/>
        </w:rPr>
      </w:pPr>
    </w:p>
    <w:p w14:paraId="295CA082" w14:textId="77777777" w:rsidR="00435334" w:rsidRPr="00266786" w:rsidRDefault="00435334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28DD0D60" w14:textId="05C51D07" w:rsidR="00667DD5" w:rsidRPr="00266786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4B69DB71" w14:textId="77777777" w:rsidR="000C4361" w:rsidRPr="00266786" w:rsidRDefault="00FE1F99" w:rsidP="00FE1F99">
      <w:pPr>
        <w:jc w:val="both"/>
        <w:rPr>
          <w:rFonts w:ascii="Arial" w:eastAsia="Arial" w:hAnsi="Arial" w:cs="Arial"/>
          <w:b/>
          <w:bCs/>
        </w:rPr>
      </w:pPr>
      <w:r w:rsidRPr="00266786">
        <w:rPr>
          <w:rFonts w:ascii="Arial" w:eastAsia="Arial" w:hAnsi="Arial" w:cs="Arial"/>
          <w:b/>
          <w:bCs/>
        </w:rPr>
        <w:t>Area Comunicazione - Ufficio Stampa</w:t>
      </w:r>
    </w:p>
    <w:p w14:paraId="5DAB8F45" w14:textId="4C2210A3" w:rsidR="00FE1F99" w:rsidRPr="00266786" w:rsidRDefault="000C4361" w:rsidP="00FE1F99">
      <w:pPr>
        <w:jc w:val="both"/>
        <w:rPr>
          <w:rFonts w:ascii="Arial" w:eastAsia="Arial" w:hAnsi="Arial" w:cs="Arial"/>
        </w:rPr>
      </w:pPr>
      <w:r w:rsidRPr="00266786">
        <w:rPr>
          <w:rFonts w:ascii="Arial" w:eastAsia="Arial" w:hAnsi="Arial" w:cs="Arial"/>
          <w:b/>
          <w:bCs/>
        </w:rPr>
        <w:t>Direzione Sistemi Informativi e Tecnologie | Università di Verona</w:t>
      </w:r>
      <w:r w:rsidR="00FE1F99" w:rsidRPr="00266786">
        <w:rPr>
          <w:rFonts w:ascii="Arial" w:eastAsia="Arial" w:hAnsi="Arial" w:cs="Arial"/>
          <w:b/>
          <w:bCs/>
        </w:rPr>
        <w:t>  </w:t>
      </w:r>
    </w:p>
    <w:p w14:paraId="025BA73F" w14:textId="77777777" w:rsidR="006A608F" w:rsidRPr="00266786" w:rsidRDefault="006A608F" w:rsidP="00FE1F99">
      <w:pPr>
        <w:jc w:val="both"/>
        <w:rPr>
          <w:rFonts w:ascii="Arial" w:eastAsia="Arial" w:hAnsi="Arial" w:cs="Arial"/>
        </w:rPr>
      </w:pPr>
      <w:r w:rsidRPr="00266786">
        <w:rPr>
          <w:rFonts w:ascii="Arial" w:eastAsia="Arial" w:hAnsi="Arial" w:cs="Arial"/>
        </w:rPr>
        <w:t>Roberta Dini, Elisa Innocenti, Sara Mauroner</w:t>
      </w:r>
    </w:p>
    <w:p w14:paraId="19A43883" w14:textId="1E035EE1" w:rsidR="00FE1F99" w:rsidRPr="00266786" w:rsidRDefault="006A608F" w:rsidP="00FE1F99">
      <w:pPr>
        <w:jc w:val="both"/>
        <w:rPr>
          <w:rFonts w:ascii="Arial" w:eastAsia="Arial" w:hAnsi="Arial" w:cs="Arial"/>
        </w:rPr>
      </w:pPr>
      <w:r w:rsidRPr="00266786">
        <w:rPr>
          <w:rFonts w:ascii="Arial" w:eastAsia="Arial" w:hAnsi="Arial" w:cs="Arial"/>
        </w:rPr>
        <w:t>366 6188411 - 3351593262 - 3491536099</w:t>
      </w:r>
    </w:p>
    <w:p w14:paraId="4C18C963" w14:textId="77777777" w:rsidR="00FE1F99" w:rsidRPr="00266786" w:rsidRDefault="00A65A3F" w:rsidP="00FE1F99">
      <w:pPr>
        <w:jc w:val="both"/>
        <w:rPr>
          <w:rFonts w:ascii="Arial" w:eastAsia="Arial" w:hAnsi="Arial" w:cs="Arial"/>
        </w:rPr>
      </w:pPr>
      <w:hyperlink r:id="rId7" w:tgtFrame="_blank" w:history="1">
        <w:r w:rsidR="00FE1F99" w:rsidRPr="00266786">
          <w:rPr>
            <w:rStyle w:val="Collegamentoipertestuale"/>
            <w:rFonts w:ascii="Arial" w:eastAsia="Arial" w:hAnsi="Arial" w:cs="Arial"/>
            <w:b/>
            <w:bCs/>
          </w:rPr>
          <w:t>ufficio.stampa@ateneo.univr.it</w:t>
        </w:r>
      </w:hyperlink>
      <w:r w:rsidR="00FE1F99" w:rsidRPr="00266786">
        <w:rPr>
          <w:rFonts w:ascii="Arial" w:eastAsia="Arial" w:hAnsi="Arial" w:cs="Arial"/>
        </w:rPr>
        <w:t>  </w:t>
      </w:r>
    </w:p>
    <w:p w14:paraId="6DF2C5F6" w14:textId="77777777" w:rsidR="00FE1F99" w:rsidRPr="00266786" w:rsidRDefault="00FE1F99" w:rsidP="00FE1F99">
      <w:pPr>
        <w:jc w:val="both"/>
        <w:rPr>
          <w:rFonts w:ascii="Arial" w:eastAsia="Arial" w:hAnsi="Arial" w:cs="Arial"/>
        </w:rPr>
      </w:pPr>
      <w:r w:rsidRPr="00266786">
        <w:rPr>
          <w:rFonts w:ascii="Arial" w:eastAsia="Arial" w:hAnsi="Arial" w:cs="Arial"/>
        </w:rPr>
        <w:t>Agenzia di stampa </w:t>
      </w:r>
      <w:proofErr w:type="spellStart"/>
      <w:r w:rsidRPr="00266786">
        <w:rPr>
          <w:rFonts w:ascii="Arial" w:eastAsia="Arial" w:hAnsi="Arial" w:cs="Arial"/>
        </w:rPr>
        <w:fldChar w:fldCharType="begin"/>
      </w:r>
      <w:r w:rsidRPr="00266786">
        <w:rPr>
          <w:rFonts w:ascii="Arial" w:eastAsia="Arial" w:hAnsi="Arial" w:cs="Arial"/>
        </w:rPr>
        <w:instrText xml:space="preserve"> HYPERLINK "https://www.univr.it/it/univerona-news" \t "_blank" </w:instrText>
      </w:r>
      <w:r w:rsidRPr="00266786">
        <w:rPr>
          <w:rFonts w:ascii="Arial" w:eastAsia="Arial" w:hAnsi="Arial" w:cs="Arial"/>
        </w:rPr>
        <w:fldChar w:fldCharType="separate"/>
      </w:r>
      <w:r w:rsidRPr="00266786">
        <w:rPr>
          <w:rStyle w:val="Collegamentoipertestuale"/>
          <w:rFonts w:ascii="Arial" w:eastAsia="Arial" w:hAnsi="Arial" w:cs="Arial"/>
          <w:b/>
          <w:bCs/>
        </w:rPr>
        <w:t>Univerona</w:t>
      </w:r>
      <w:proofErr w:type="spellEnd"/>
      <w:r w:rsidRPr="00266786">
        <w:rPr>
          <w:rStyle w:val="Collegamentoipertestuale"/>
          <w:rFonts w:ascii="Arial" w:eastAsia="Arial" w:hAnsi="Arial" w:cs="Arial"/>
          <w:b/>
          <w:bCs/>
        </w:rPr>
        <w:t xml:space="preserve"> News</w:t>
      </w:r>
      <w:r w:rsidRPr="00266786">
        <w:rPr>
          <w:rFonts w:ascii="Arial" w:eastAsia="Arial" w:hAnsi="Arial" w:cs="Arial"/>
        </w:rPr>
        <w:fldChar w:fldCharType="end"/>
      </w:r>
      <w:r w:rsidRPr="00266786">
        <w:rPr>
          <w:rFonts w:ascii="Arial" w:eastAsia="Arial" w:hAnsi="Arial" w:cs="Arial"/>
          <w:b/>
          <w:bCs/>
          <w:u w:val="single"/>
        </w:rPr>
        <w:t> </w:t>
      </w:r>
    </w:p>
    <w:p w14:paraId="69A30401" w14:textId="74C79995" w:rsidR="00766BAD" w:rsidRPr="00266786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u w:val="single"/>
        </w:rPr>
      </w:pPr>
    </w:p>
    <w:sectPr w:rsidR="00766BAD" w:rsidRPr="00266786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52EF9" w14:textId="77777777" w:rsidR="00A65A3F" w:rsidRDefault="00A65A3F" w:rsidP="00D06FF2">
      <w:r>
        <w:separator/>
      </w:r>
    </w:p>
  </w:endnote>
  <w:endnote w:type="continuationSeparator" w:id="0">
    <w:p w14:paraId="785F9CB5" w14:textId="77777777" w:rsidR="00A65A3F" w:rsidRDefault="00A65A3F" w:rsidP="00D06FF2">
      <w:r>
        <w:continuationSeparator/>
      </w:r>
    </w:p>
  </w:endnote>
  <w:endnote w:type="continuationNotice" w:id="1">
    <w:p w14:paraId="6B4B9FC9" w14:textId="77777777" w:rsidR="00A65A3F" w:rsidRDefault="00A65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9BDEB" w14:textId="77777777" w:rsidR="00A65A3F" w:rsidRDefault="00A65A3F" w:rsidP="00D06FF2">
      <w:r>
        <w:separator/>
      </w:r>
    </w:p>
  </w:footnote>
  <w:footnote w:type="continuationSeparator" w:id="0">
    <w:p w14:paraId="05BE1B09" w14:textId="77777777" w:rsidR="00A65A3F" w:rsidRDefault="00A65A3F" w:rsidP="00D06FF2">
      <w:r>
        <w:continuationSeparator/>
      </w:r>
    </w:p>
  </w:footnote>
  <w:footnote w:type="continuationNotice" w:id="1">
    <w:p w14:paraId="080CCB3E" w14:textId="77777777" w:rsidR="00A65A3F" w:rsidRDefault="00A65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1281"/>
    <w:multiLevelType w:val="hybridMultilevel"/>
    <w:tmpl w:val="7EB219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501"/>
    <w:multiLevelType w:val="hybridMultilevel"/>
    <w:tmpl w:val="31749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C02C84"/>
    <w:multiLevelType w:val="hybridMultilevel"/>
    <w:tmpl w:val="B3625654"/>
    <w:lvl w:ilvl="0" w:tplc="EBD84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75036"/>
    <w:rsid w:val="00094B15"/>
    <w:rsid w:val="000A6328"/>
    <w:rsid w:val="000B74C7"/>
    <w:rsid w:val="000C2734"/>
    <w:rsid w:val="000C4361"/>
    <w:rsid w:val="000D2C05"/>
    <w:rsid w:val="000F170D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66786"/>
    <w:rsid w:val="00266D6A"/>
    <w:rsid w:val="002747EB"/>
    <w:rsid w:val="002A0428"/>
    <w:rsid w:val="002A412D"/>
    <w:rsid w:val="002B4C93"/>
    <w:rsid w:val="002B5F19"/>
    <w:rsid w:val="002C314A"/>
    <w:rsid w:val="002C54E8"/>
    <w:rsid w:val="002E6EC2"/>
    <w:rsid w:val="002F5EB9"/>
    <w:rsid w:val="002F6CD3"/>
    <w:rsid w:val="0031323A"/>
    <w:rsid w:val="003152BA"/>
    <w:rsid w:val="0032567A"/>
    <w:rsid w:val="00334D50"/>
    <w:rsid w:val="00336429"/>
    <w:rsid w:val="00341F5F"/>
    <w:rsid w:val="00344D00"/>
    <w:rsid w:val="00370910"/>
    <w:rsid w:val="00377280"/>
    <w:rsid w:val="004124C3"/>
    <w:rsid w:val="00427495"/>
    <w:rsid w:val="0043279C"/>
    <w:rsid w:val="00435334"/>
    <w:rsid w:val="0044540F"/>
    <w:rsid w:val="00497FB5"/>
    <w:rsid w:val="004B0C5C"/>
    <w:rsid w:val="004D2960"/>
    <w:rsid w:val="004E24F6"/>
    <w:rsid w:val="004F095E"/>
    <w:rsid w:val="00527881"/>
    <w:rsid w:val="00552B3B"/>
    <w:rsid w:val="00570B08"/>
    <w:rsid w:val="005F5EC5"/>
    <w:rsid w:val="00667DD5"/>
    <w:rsid w:val="006852EC"/>
    <w:rsid w:val="006967C9"/>
    <w:rsid w:val="006A608F"/>
    <w:rsid w:val="006A6565"/>
    <w:rsid w:val="006A671E"/>
    <w:rsid w:val="0071669A"/>
    <w:rsid w:val="0073165E"/>
    <w:rsid w:val="00763CB5"/>
    <w:rsid w:val="00766BAD"/>
    <w:rsid w:val="0077527F"/>
    <w:rsid w:val="007770B3"/>
    <w:rsid w:val="007816B0"/>
    <w:rsid w:val="00786199"/>
    <w:rsid w:val="007946EF"/>
    <w:rsid w:val="007B0BF0"/>
    <w:rsid w:val="00805AD1"/>
    <w:rsid w:val="0082325A"/>
    <w:rsid w:val="008363E3"/>
    <w:rsid w:val="00837884"/>
    <w:rsid w:val="008523C8"/>
    <w:rsid w:val="00897296"/>
    <w:rsid w:val="008974BD"/>
    <w:rsid w:val="008E2D8E"/>
    <w:rsid w:val="008E418D"/>
    <w:rsid w:val="008E6E44"/>
    <w:rsid w:val="008F2CC6"/>
    <w:rsid w:val="00935337"/>
    <w:rsid w:val="00944120"/>
    <w:rsid w:val="00954DBA"/>
    <w:rsid w:val="00955E02"/>
    <w:rsid w:val="00963194"/>
    <w:rsid w:val="00980560"/>
    <w:rsid w:val="00981141"/>
    <w:rsid w:val="00986FDE"/>
    <w:rsid w:val="009C22BF"/>
    <w:rsid w:val="009F10C2"/>
    <w:rsid w:val="009F6465"/>
    <w:rsid w:val="00A052F7"/>
    <w:rsid w:val="00A436AC"/>
    <w:rsid w:val="00A65A3F"/>
    <w:rsid w:val="00A70799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6F1C"/>
    <w:rsid w:val="00BC303A"/>
    <w:rsid w:val="00BD4D6C"/>
    <w:rsid w:val="00C16829"/>
    <w:rsid w:val="00C6628B"/>
    <w:rsid w:val="00C66B3B"/>
    <w:rsid w:val="00C92DAA"/>
    <w:rsid w:val="00CA3D09"/>
    <w:rsid w:val="00CA756C"/>
    <w:rsid w:val="00CC2284"/>
    <w:rsid w:val="00CC4DB5"/>
    <w:rsid w:val="00CE0F18"/>
    <w:rsid w:val="00D06FF2"/>
    <w:rsid w:val="00D35006"/>
    <w:rsid w:val="00D74F19"/>
    <w:rsid w:val="00D90832"/>
    <w:rsid w:val="00DA41BF"/>
    <w:rsid w:val="00DE4863"/>
    <w:rsid w:val="00E5541A"/>
    <w:rsid w:val="00E6497D"/>
    <w:rsid w:val="00E758B9"/>
    <w:rsid w:val="00EA1C2B"/>
    <w:rsid w:val="00EA56BF"/>
    <w:rsid w:val="00EB38A4"/>
    <w:rsid w:val="00EC3C70"/>
    <w:rsid w:val="00ED0858"/>
    <w:rsid w:val="00EE6623"/>
    <w:rsid w:val="00EF6A5B"/>
    <w:rsid w:val="00F061FD"/>
    <w:rsid w:val="00F07AD2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Paragrafoelenco">
    <w:name w:val="List Paragraph"/>
    <w:basedOn w:val="Normale"/>
    <w:uiPriority w:val="34"/>
    <w:qFormat/>
    <w:rsid w:val="003152BA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hgkelc">
    <w:name w:val="hgkelc"/>
    <w:basedOn w:val="Carpredefinitoparagrafo"/>
    <w:rsid w:val="0043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 Pettinari</cp:lastModifiedBy>
  <cp:revision>2</cp:revision>
  <cp:lastPrinted>2023-01-25T09:48:00Z</cp:lastPrinted>
  <dcterms:created xsi:type="dcterms:W3CDTF">2023-02-06T09:22:00Z</dcterms:created>
  <dcterms:modified xsi:type="dcterms:W3CDTF">2023-02-06T09:22:00Z</dcterms:modified>
</cp:coreProperties>
</file>