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6041" w14:textId="31DABA12" w:rsidR="00977477" w:rsidRDefault="00D62A62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142 a.2023</w:t>
      </w:r>
    </w:p>
    <w:p w14:paraId="186E71D6" w14:textId="721AFB9B" w:rsidR="00977477" w:rsidRDefault="00891EDE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Verona</w:t>
      </w:r>
      <w:r w:rsidR="00D62A62">
        <w:rPr>
          <w:rFonts w:ascii="Arial" w:eastAsia="Arial" w:hAnsi="Arial" w:cs="Arial"/>
          <w:sz w:val="20"/>
          <w:szCs w:val="20"/>
        </w:rPr>
        <w:t xml:space="preserve">, 10 agosto </w:t>
      </w:r>
      <w:r>
        <w:rPr>
          <w:rFonts w:ascii="Arial" w:eastAsia="Arial" w:hAnsi="Arial" w:cs="Arial"/>
          <w:sz w:val="20"/>
          <w:szCs w:val="20"/>
        </w:rPr>
        <w:t>2023</w:t>
      </w:r>
    </w:p>
    <w:p w14:paraId="6011D883" w14:textId="77777777" w:rsidR="00977477" w:rsidRDefault="00891EDE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Comunicato stampa</w:t>
      </w:r>
    </w:p>
    <w:p w14:paraId="0045D61F" w14:textId="77777777" w:rsidR="00FC362C" w:rsidRDefault="00FC362C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43A00B31" w14:textId="5EBF202A" w:rsidR="004138EF" w:rsidRDefault="004757E1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32"/>
          <w:szCs w:val="32"/>
        </w:rPr>
      </w:pPr>
      <w:r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Studiare e fare sport </w:t>
      </w:r>
    </w:p>
    <w:p w14:paraId="07471917" w14:textId="0E8FE7B2" w:rsidR="00FC362C" w:rsidRDefault="004138EF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32"/>
          <w:szCs w:val="32"/>
        </w:rPr>
      </w:pPr>
      <w:r>
        <w:rPr>
          <w:rFonts w:ascii="Arial" w:eastAsia="Arial" w:hAnsi="Arial" w:cs="Arial"/>
          <w:b/>
          <w:color w:val="000000" w:themeColor="text1"/>
          <w:sz w:val="32"/>
          <w:szCs w:val="32"/>
        </w:rPr>
        <w:t>La d</w:t>
      </w:r>
      <w:r w:rsidR="00FC362C" w:rsidRPr="00FC362C">
        <w:rPr>
          <w:rFonts w:ascii="Arial" w:eastAsia="Arial" w:hAnsi="Arial" w:cs="Arial"/>
          <w:b/>
          <w:color w:val="000000" w:themeColor="text1"/>
          <w:sz w:val="32"/>
          <w:szCs w:val="32"/>
        </w:rPr>
        <w:t>oppia carriera per studenti-atleti</w:t>
      </w:r>
      <w:r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 a Verona è una realtà sempre più concreta</w:t>
      </w:r>
    </w:p>
    <w:p w14:paraId="03EA9C5A" w14:textId="77777777" w:rsidR="00FC362C" w:rsidRPr="00FC362C" w:rsidRDefault="00FC362C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32"/>
          <w:szCs w:val="32"/>
        </w:rPr>
      </w:pPr>
    </w:p>
    <w:p w14:paraId="27158D41" w14:textId="41B8558E" w:rsidR="00FC362C" w:rsidRPr="00FC362C" w:rsidRDefault="00FC362C">
      <w:pPr>
        <w:spacing w:line="276" w:lineRule="auto"/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 w:rsidRPr="00FC362C">
        <w:rPr>
          <w:rFonts w:ascii="Arial" w:hAnsi="Arial" w:cs="Arial"/>
          <w:color w:val="000000" w:themeColor="text1"/>
          <w:shd w:val="clear" w:color="auto" w:fill="FFFFFF"/>
        </w:rPr>
        <w:t xml:space="preserve">L’ateneo di Verona </w:t>
      </w:r>
      <w:r w:rsidR="004138EF">
        <w:rPr>
          <w:rFonts w:ascii="Arial" w:hAnsi="Arial" w:cs="Arial"/>
          <w:color w:val="000000" w:themeColor="text1"/>
          <w:shd w:val="clear" w:color="auto" w:fill="FFFFFF"/>
        </w:rPr>
        <w:t>promuove</w:t>
      </w:r>
      <w:r w:rsidRPr="00FC362C">
        <w:rPr>
          <w:rFonts w:ascii="Arial" w:hAnsi="Arial" w:cs="Arial"/>
          <w:color w:val="000000" w:themeColor="text1"/>
          <w:shd w:val="clear" w:color="auto" w:fill="FFFFFF"/>
        </w:rPr>
        <w:t xml:space="preserve"> il diritto allo studio </w:t>
      </w:r>
      <w:r w:rsidR="004138EF">
        <w:rPr>
          <w:rFonts w:ascii="Arial" w:hAnsi="Arial" w:cs="Arial"/>
          <w:color w:val="000000" w:themeColor="text1"/>
          <w:shd w:val="clear" w:color="auto" w:fill="FFFFFF"/>
        </w:rPr>
        <w:t xml:space="preserve">con </w:t>
      </w:r>
      <w:r w:rsidRPr="00FC362C">
        <w:rPr>
          <w:rFonts w:ascii="Arial" w:hAnsi="Arial" w:cs="Arial"/>
          <w:color w:val="000000" w:themeColor="text1"/>
          <w:shd w:val="clear" w:color="auto" w:fill="FFFFFF"/>
        </w:rPr>
        <w:t>la conciliazione di questo impegno con lo sport, anche di alto livello, di studentesse e studenti</w:t>
      </w:r>
    </w:p>
    <w:p w14:paraId="27ABF527" w14:textId="77777777" w:rsidR="00977477" w:rsidRPr="00FC362C" w:rsidRDefault="00977477" w:rsidP="00FC362C">
      <w:pPr>
        <w:spacing w:line="276" w:lineRule="auto"/>
        <w:jc w:val="both"/>
        <w:rPr>
          <w:rFonts w:ascii="Arial" w:eastAsia="Arial" w:hAnsi="Arial" w:cs="Arial"/>
          <w:b/>
          <w:color w:val="000000" w:themeColor="text1"/>
          <w:sz w:val="32"/>
          <w:szCs w:val="32"/>
        </w:rPr>
      </w:pPr>
    </w:p>
    <w:p w14:paraId="4CEE3584" w14:textId="71996BE3" w:rsidR="00FC362C" w:rsidRP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Dai primi due studenti-atleti a oltre 100 tra iscritte e iscritti dell’ateneo di Verona che contemporaneamente percorrono una carriera sportiva di alto livello.</w:t>
      </w:r>
    </w:p>
    <w:p w14:paraId="403E492E" w14:textId="321EC570" w:rsidR="00FC362C" w:rsidRP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Il progetto Doppia carriera (</w:t>
      </w:r>
      <w:r w:rsidRPr="00FC362C">
        <w:rPr>
          <w:rFonts w:ascii="Arial" w:hAnsi="Arial" w:cs="Arial"/>
          <w:b/>
          <w:bCs/>
          <w:i/>
          <w:iCs/>
          <w:color w:val="000000" w:themeColor="text1"/>
          <w:bdr w:val="none" w:sz="0" w:space="0" w:color="auto" w:frame="1"/>
        </w:rPr>
        <w:t>Dual Career</w:t>
      </w: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), nato come esperienza pilota nel 2017, è ora diventato parte integrante dell’offerta formativa di ateneo, un’offerta sempre più ampia e poliedrica, che riesce a conquistare sportive e sportivi che non penserebbero alla carriera accademica, ritenendola, erroneamente, non compatibile con i loro impegni di atleti.</w:t>
      </w:r>
    </w:p>
    <w:p w14:paraId="3CD2F690" w14:textId="77777777" w:rsidR="00FC362C" w:rsidRP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4B26C11F" w14:textId="43D6F44A" w:rsid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il programma </w:t>
      </w: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Academic Coach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 è nato nel 2017, </w:t>
      </w:r>
      <w:r w:rsidR="004138EF">
        <w:rPr>
          <w:rFonts w:ascii="Arial" w:hAnsi="Arial" w:cs="Arial"/>
          <w:color w:val="000000" w:themeColor="text1"/>
          <w:bdr w:val="none" w:sz="0" w:space="0" w:color="auto" w:frame="1"/>
        </w:rPr>
        <w:t xml:space="preserve">con una iniziativa coordinata tra Comitato Sport di Ateneo, il 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C</w:t>
      </w:r>
      <w:r w:rsidR="004138EF">
        <w:rPr>
          <w:rFonts w:ascii="Arial" w:hAnsi="Arial" w:cs="Arial"/>
          <w:color w:val="000000" w:themeColor="text1"/>
          <w:bdr w:val="none" w:sz="0" w:space="0" w:color="auto" w:frame="1"/>
        </w:rPr>
        <w:t>US Verona e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d Esu Verona. Dopo una prima fase </w:t>
      </w:r>
      <w:r w:rsidR="004138EF">
        <w:rPr>
          <w:rFonts w:ascii="Arial" w:hAnsi="Arial" w:cs="Arial"/>
          <w:color w:val="000000" w:themeColor="text1"/>
          <w:bdr w:val="none" w:sz="0" w:space="0" w:color="auto" w:frame="1"/>
        </w:rPr>
        <w:t>di avvio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4138EF">
        <w:rPr>
          <w:rFonts w:ascii="Arial" w:hAnsi="Arial" w:cs="Arial"/>
          <w:color w:val="000000" w:themeColor="text1"/>
          <w:bdr w:val="none" w:sz="0" w:space="0" w:color="auto" w:frame="1"/>
        </w:rPr>
        <w:t xml:space="preserve"> per volontà del magnifico r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ettore dell’università, </w:t>
      </w:r>
      <w:r w:rsidRPr="00FC362C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Pier Francesco Nocini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4138EF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Academic Coach è entrato a fare parte integrante </w:t>
      </w:r>
      <w:r w:rsidR="004138EF">
        <w:rPr>
          <w:rFonts w:ascii="Arial" w:hAnsi="Arial" w:cs="Arial"/>
          <w:color w:val="000000" w:themeColor="text1"/>
          <w:bdr w:val="none" w:sz="0" w:space="0" w:color="auto" w:frame="1"/>
        </w:rPr>
        <w:t>dell’offerta formativa d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i ateneo con la denominazione </w:t>
      </w:r>
      <w:r w:rsidR="004138EF">
        <w:rPr>
          <w:rFonts w:ascii="Arial" w:hAnsi="Arial" w:cs="Arial"/>
          <w:color w:val="000000" w:themeColor="text1"/>
          <w:bdr w:val="none" w:sz="0" w:space="0" w:color="auto" w:frame="1"/>
        </w:rPr>
        <w:t xml:space="preserve">internazionale </w:t>
      </w:r>
      <w:r w:rsidR="00E82144">
        <w:rPr>
          <w:rFonts w:ascii="Arial" w:hAnsi="Arial" w:cs="Arial"/>
          <w:color w:val="000000" w:themeColor="text1"/>
          <w:bdr w:val="none" w:sz="0" w:space="0" w:color="auto" w:frame="1"/>
        </w:rPr>
        <w:t xml:space="preserve">ampiamente utilizzata </w:t>
      </w: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D</w:t>
      </w:r>
      <w:r w:rsidR="004138E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ual</w:t>
      </w:r>
      <w:r w:rsidR="004757E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</w:t>
      </w: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Car</w:t>
      </w:r>
      <w:r w:rsidR="004138E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eer</w:t>
      </w:r>
      <w:r w:rsidR="001D22DE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/Doppia Carriera </w:t>
      </w:r>
      <w:r w:rsidR="001D22DE" w:rsidRPr="001D22DE">
        <w:rPr>
          <w:rFonts w:ascii="Arial" w:hAnsi="Arial" w:cs="Arial"/>
          <w:color w:val="000000" w:themeColor="text1"/>
          <w:bdr w:val="none" w:sz="0" w:space="0" w:color="auto" w:frame="1"/>
        </w:rPr>
        <w:t>per evidenziare proprio l’impegno raddoppiato ma anche il</w:t>
      </w:r>
      <w:r w:rsidR="001D22DE">
        <w:rPr>
          <w:rFonts w:ascii="Arial" w:hAnsi="Arial" w:cs="Arial"/>
          <w:color w:val="000000" w:themeColor="text1"/>
          <w:bdr w:val="none" w:sz="0" w:space="0" w:color="auto" w:frame="1"/>
        </w:rPr>
        <w:t xml:space="preserve"> risultato di successo che si intende raggiungere in entrambi gli ambiti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. </w:t>
      </w:r>
      <w:r w:rsidR="004138EF">
        <w:rPr>
          <w:rFonts w:ascii="Arial" w:hAnsi="Arial" w:cs="Arial"/>
          <w:color w:val="000000" w:themeColor="text1"/>
          <w:bdr w:val="none" w:sz="0" w:space="0" w:color="auto" w:frame="1"/>
        </w:rPr>
        <w:t xml:space="preserve">In questi anni </w:t>
      </w:r>
      <w:r w:rsidRPr="00FC362C">
        <w:rPr>
          <w:rFonts w:ascii="Arial" w:hAnsi="Arial" w:cs="Arial"/>
          <w:color w:val="000000" w:themeColor="text1"/>
        </w:rPr>
        <w:t>sono state molte le studentesse e gli studenti ammessi alla Doppia carriera: si è passati da 18 del 2017 a 111 per l’anno accademico 2022/23</w:t>
      </w:r>
      <w:r>
        <w:rPr>
          <w:rFonts w:ascii="Arial" w:hAnsi="Arial" w:cs="Arial"/>
          <w:color w:val="000000" w:themeColor="text1"/>
        </w:rPr>
        <w:t>, iscritti a diversi corsi di laurea, non necessariamente di ambito sportivo, come infermieristica, economia, giurisprudenza</w:t>
      </w:r>
      <w:r w:rsidR="004138EF">
        <w:rPr>
          <w:rFonts w:ascii="Arial" w:hAnsi="Arial" w:cs="Arial"/>
          <w:color w:val="000000" w:themeColor="text1"/>
        </w:rPr>
        <w:t>, lettere</w:t>
      </w:r>
      <w:r w:rsidRPr="00FC362C">
        <w:rPr>
          <w:rFonts w:ascii="Arial" w:hAnsi="Arial" w:cs="Arial"/>
          <w:color w:val="000000" w:themeColor="text1"/>
        </w:rPr>
        <w:t>. 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 </w:t>
      </w:r>
    </w:p>
    <w:p w14:paraId="055846EF" w14:textId="77777777" w:rsidR="00FC362C" w:rsidRP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28CB90B7" w14:textId="3AAEA8DD" w:rsid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Alla crescita dei numeri di studentesse e studenti atleti si è affiancata quella dei tutor. Infatti, uno dei punti di forza della D</w:t>
      </w:r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 xml:space="preserve">ual Career 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è la </w:t>
      </w: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peer-</w:t>
      </w:r>
      <w:proofErr w:type="spellStart"/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tutorship</w:t>
      </w:r>
      <w:proofErr w:type="spellEnd"/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. Una studentessa o studente della stessa area di studio della studentessa-studente atleta offre supporto e sostegno nella pianificazione dell’agenda</w:t>
      </w:r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 xml:space="preserve"> di studio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, nel rispetto dei tempi e delle scadenze, per evitare rallentamenti nella carriera universitaria, causati da scarsa organizzazione o sovrapposizione di impegni di studio e sportivi.</w:t>
      </w:r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 xml:space="preserve"> Per l’a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nno accademico</w:t>
      </w:r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20</w:t>
      </w:r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>23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/</w:t>
      </w:r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 xml:space="preserve">24 saranno </w:t>
      </w:r>
      <w:proofErr w:type="gramStart"/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>coinvolti  ben</w:t>
      </w:r>
      <w:proofErr w:type="gramEnd"/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="00666DC6" w:rsidRPr="00666DC6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30  tutor </w:t>
      </w:r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 xml:space="preserve">che affiancheranno studentesse/studenti atleti compiendo anche  loro un percorso educativo personale arricchente e stimolante. Questo modello formativo ha peraltro trovato riscontri e riconoscimenti scientifici anche in vari progetti europei ai quali l’ateneo di Verona ha preso parte in questi anni  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 </w:t>
      </w:r>
    </w:p>
    <w:p w14:paraId="773326B0" w14:textId="77777777" w:rsidR="00FC362C" w:rsidRP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247B76C7" w14:textId="29740C2C" w:rsidR="00FC362C" w:rsidRDefault="00666DC6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Academic Coach </w:t>
      </w:r>
      <w:r w:rsidR="00FC362C"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non è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quindi </w:t>
      </w:r>
      <w:r w:rsidR="00FC362C"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un percorso di studi differenziato </w:t>
      </w:r>
      <w:r w:rsidR="00E82144">
        <w:rPr>
          <w:rFonts w:ascii="Arial" w:hAnsi="Arial" w:cs="Arial"/>
          <w:color w:val="000000" w:themeColor="text1"/>
          <w:bdr w:val="none" w:sz="0" w:space="0" w:color="auto" w:frame="1"/>
        </w:rPr>
        <w:t>o</w:t>
      </w:r>
      <w:r w:rsidR="00FC362C"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 facilitato, bensì un sostegno che, oltre all’aspetto del tutorato alla pari, offre una certa flessibilità accademica per le date degli esami, nel principio della parità di trattamento tra studenti e la certificazione dei meriti sportivi nel Diploma </w:t>
      </w:r>
      <w:proofErr w:type="spellStart"/>
      <w:r w:rsidR="00FC362C" w:rsidRPr="00FC362C">
        <w:rPr>
          <w:rFonts w:ascii="Arial" w:hAnsi="Arial" w:cs="Arial"/>
          <w:color w:val="000000" w:themeColor="text1"/>
          <w:bdr w:val="none" w:sz="0" w:space="0" w:color="auto" w:frame="1"/>
        </w:rPr>
        <w:t>Supplement</w:t>
      </w:r>
      <w:proofErr w:type="spellEnd"/>
      <w:r w:rsidR="00FC362C" w:rsidRPr="00FC362C">
        <w:rPr>
          <w:rFonts w:ascii="Arial" w:hAnsi="Arial" w:cs="Arial"/>
          <w:color w:val="000000" w:themeColor="text1"/>
          <w:bdr w:val="none" w:sz="0" w:space="0" w:color="auto" w:frame="1"/>
        </w:rPr>
        <w:t>. A questo si aggiungono una serie di servizi in area sport performance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realizzati in collaborazione con CUS Verona ed ESU</w:t>
      </w:r>
      <w:r w:rsidR="00FC362C"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: libero accesso agli impianti sportivi di ateneo, test gratuiti di valutazione funzionale presso i laboratori di Scienze 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m</w:t>
      </w:r>
      <w:r w:rsidR="00FC362C" w:rsidRPr="00FC362C">
        <w:rPr>
          <w:rFonts w:ascii="Arial" w:hAnsi="Arial" w:cs="Arial"/>
          <w:color w:val="000000" w:themeColor="text1"/>
          <w:bdr w:val="none" w:sz="0" w:space="0" w:color="auto" w:frame="1"/>
        </w:rPr>
        <w:t>otorie, sedute gratuite di fisioterapia e convenzioni con piscine adiacenti le zone universitarie.  </w:t>
      </w:r>
    </w:p>
    <w:p w14:paraId="483069CD" w14:textId="305C20FE" w:rsid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596A8C95" w14:textId="02E373E9" w:rsidR="001D22DE" w:rsidRDefault="004757E1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“</w:t>
      </w:r>
      <w:r w:rsidR="001D22DE" w:rsidRP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La possibilità della Doppia Carriera è un modo concreto offerto a studentesse e studenti del nostro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a</w:t>
      </w:r>
      <w:r w:rsidR="001D22DE" w:rsidRPr="004757E1">
        <w:rPr>
          <w:rFonts w:ascii="Arial" w:hAnsi="Arial" w:cs="Arial"/>
          <w:color w:val="000000" w:themeColor="text1"/>
          <w:bdr w:val="none" w:sz="0" w:space="0" w:color="auto" w:frame="1"/>
        </w:rPr>
        <w:t>teneo per coniugare uno studio di qualità con le finalità e le attese di una carriera sportiva di successo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”,</w:t>
      </w:r>
      <w:r w:rsidR="001D22DE" w:rsidRP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 ricorda </w:t>
      </w:r>
      <w:r w:rsidR="001D22DE" w:rsidRPr="004757E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Federico Schena</w:t>
      </w:r>
      <w:r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,</w:t>
      </w:r>
      <w:r w:rsidR="001D22DE" w:rsidRP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 delegato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del rettore</w:t>
      </w:r>
      <w:r w:rsidR="001D22DE" w:rsidRP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 alla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D</w:t>
      </w:r>
      <w:r w:rsidR="001D22DE" w:rsidRP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idattica e allo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S</w:t>
      </w:r>
      <w:r w:rsidR="001D22DE" w:rsidRPr="004757E1">
        <w:rPr>
          <w:rFonts w:ascii="Arial" w:hAnsi="Arial" w:cs="Arial"/>
          <w:color w:val="000000" w:themeColor="text1"/>
          <w:bdr w:val="none" w:sz="0" w:space="0" w:color="auto" w:frame="1"/>
        </w:rPr>
        <w:t>port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="001D22DE" w:rsidRP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“a dimostrazione che</w:t>
      </w:r>
      <w:r w:rsidR="001D22DE" w:rsidRP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 anche le università tradizionali possono sostenere in modo appropriato i progetti di vita di chi vuole investire a 360m gradi sul proprio futuro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”.</w:t>
      </w:r>
      <w:r w:rsidR="001D22DE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</w:p>
    <w:p w14:paraId="14614301" w14:textId="77777777" w:rsidR="00FC362C" w:rsidRP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2F886FE9" w14:textId="77777777" w:rsidR="00FC362C" w:rsidRP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I numeri della Doppia Carriera a Verona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 </w:t>
      </w:r>
    </w:p>
    <w:p w14:paraId="2039F94A" w14:textId="16F00D62" w:rsid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Nell’anno accademico 2022/2023 sono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state 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111 le studentesse e gli studenti della Doppia carriera, 20 i tutor, 28 i corsi di laurea rappresentati, ripartiti tra le aree Scienze motorie, Medicina, Scienze e Ingegneria, Economia, Giurisprudenza, Scienze umane e Lingue e letterature straniere. Le discipline e gli sport praticati sono 27 e 35 le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 e 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gli studenti atleti </w:t>
      </w:r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 xml:space="preserve">targati </w:t>
      </w:r>
      <w:proofErr w:type="spellStart"/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>UniVr</w:t>
      </w:r>
      <w:proofErr w:type="spellEnd"/>
      <w:r w:rsidR="00666DC6">
        <w:rPr>
          <w:rFonts w:ascii="Arial" w:hAnsi="Arial" w:cs="Arial"/>
          <w:color w:val="000000" w:themeColor="text1"/>
          <w:bdr w:val="none" w:sz="0" w:space="0" w:color="auto" w:frame="1"/>
        </w:rPr>
        <w:t xml:space="preserve"> che hanno rappresentato i colori azzurri ai massimi livelli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. </w:t>
      </w:r>
    </w:p>
    <w:p w14:paraId="18179AE0" w14:textId="3A0BA33C" w:rsidR="00042B2E" w:rsidRDefault="00042B2E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In questo clima di competizione non poteva peraltro mancare anche una speciale ‘gara’ tra tutti i partecipanti alla Dual Career dell’Università che è rappresentata dal premio assegnato a chi ha ottenuto il miglior connubio tra la carriera accademica e quella sportiva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intitolato alla memoria di Alice Magnani, 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che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viene attribuito ogni anno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. N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el 2022 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la premiazione si è svolta all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a presenza del Magnifico Rettore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Nocini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del presidente del C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oni Giovanni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Malagò e del 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s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indaco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 di Verona, Damiano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Tommasi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e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 ora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è già alta l’attesa per la premiazione del 2023 prevista per ottobre.</w:t>
      </w:r>
    </w:p>
    <w:p w14:paraId="23F02ED8" w14:textId="77777777" w:rsidR="00FC362C" w:rsidRP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6B1D55D6" w14:textId="77777777" w:rsidR="00FC362C" w:rsidRP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Le medaglie delle studentesse e studenti-atleti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 </w:t>
      </w:r>
    </w:p>
    <w:p w14:paraId="5F72D74B" w14:textId="77777777" w:rsid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Tra i principali risultati conseguiti nel 2021-22 ricordiamo l’oro ai Campionati Europei U22 e al Campionato italiano (57kg) di pugilato di </w:t>
      </w:r>
      <w:r w:rsidRPr="00FC362C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Bianca Tessari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 di Infermieristica, la vittoria nel Campionato A2 di Basket e la Promozione in serie A1 di </w:t>
      </w:r>
      <w:r w:rsidRPr="00FC362C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Emmanuel </w:t>
      </w:r>
      <w:proofErr w:type="spellStart"/>
      <w:r w:rsidRPr="00FC362C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Adobah</w:t>
      </w:r>
      <w:proofErr w:type="spellEnd"/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 di Economia e innovazione aziendale, l’Oro ai Giochi olimpici del Mediterraneo nella staffetta 4×400 di atletica leggera di </w:t>
      </w:r>
      <w:r w:rsidRPr="00FC362C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Anna </w:t>
      </w:r>
      <w:proofErr w:type="spellStart"/>
      <w:r w:rsidRPr="00FC362C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Polinari</w:t>
      </w:r>
      <w:proofErr w:type="spellEnd"/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, l’argento nella staffetta e nel </w:t>
      </w:r>
      <w:proofErr w:type="spellStart"/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Xcc</w:t>
      </w:r>
      <w:proofErr w:type="spellEnd"/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 xml:space="preserve"> ai Campionati europei U23 di ciclismo Mtb di </w:t>
      </w:r>
      <w:r w:rsidRPr="00FC362C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Giorgia Marchet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 entrambe dell’Area scienze motorie. E infine l’argento ai Campionati europei 2022 di pattinaggio artistico a rotelle</w:t>
      </w:r>
      <w:r w:rsidRPr="00FC362C">
        <w:rPr>
          <w:rFonts w:ascii="Arial" w:hAnsi="Arial" w:cs="Arial"/>
          <w:color w:val="000000" w:themeColor="text1"/>
        </w:rPr>
        <w:t> 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di </w:t>
      </w:r>
      <w:r w:rsidRPr="00FC362C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Antonio Panfili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.</w:t>
      </w:r>
      <w:r w:rsidRPr="00FC362C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  <w:r w:rsidRPr="00FC362C">
        <w:rPr>
          <w:rFonts w:ascii="Arial" w:hAnsi="Arial" w:cs="Arial"/>
          <w:color w:val="000000" w:themeColor="text1"/>
          <w:bdr w:val="none" w:sz="0" w:space="0" w:color="auto" w:frame="1"/>
        </w:rPr>
        <w:t>  </w:t>
      </w:r>
    </w:p>
    <w:p w14:paraId="64CD3345" w14:textId="77777777" w:rsidR="00FC362C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509EA3C2" w14:textId="634A96C0" w:rsidR="00FC362C" w:rsidRPr="004757E1" w:rsidRDefault="00FC362C" w:rsidP="00FC362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Nella </w:t>
      </w:r>
      <w:hyperlink r:id="rId6" w:history="1">
        <w:r w:rsidRPr="00FC362C">
          <w:rPr>
            <w:rStyle w:val="Collegamentoipertestuale"/>
            <w:rFonts w:ascii="Arial" w:hAnsi="Arial" w:cs="Arial"/>
            <w:bdr w:val="none" w:sz="0" w:space="0" w:color="auto" w:frame="1"/>
          </w:rPr>
          <w:t>pagina dedicata</w:t>
        </w:r>
      </w:hyperlink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tutte le informazioni su come iscriversi alla doppia carriera</w:t>
      </w:r>
      <w:r w:rsidR="001D22DE">
        <w:rPr>
          <w:rFonts w:ascii="Arial" w:hAnsi="Arial" w:cs="Arial"/>
          <w:color w:val="000000" w:themeColor="text1"/>
          <w:bdr w:val="none" w:sz="0" w:space="0" w:color="auto" w:frame="1"/>
        </w:rPr>
        <w:t xml:space="preserve"> e come candidarsi al tutoraggio</w:t>
      </w:r>
      <w:r w:rsidR="004757E1">
        <w:rPr>
          <w:rFonts w:ascii="Arial" w:hAnsi="Arial" w:cs="Arial"/>
          <w:color w:val="000000" w:themeColor="text1"/>
          <w:bdr w:val="none" w:sz="0" w:space="0" w:color="auto" w:frame="1"/>
        </w:rPr>
        <w:t xml:space="preserve">: </w:t>
      </w:r>
      <w:hyperlink r:id="rId7" w:history="1">
        <w:r w:rsidR="004757E1" w:rsidRPr="0094309D">
          <w:rPr>
            <w:rStyle w:val="Collegamentoipertestuale"/>
            <w:rFonts w:ascii="Arial" w:hAnsi="Arial" w:cs="Arial"/>
            <w:sz w:val="22"/>
            <w:szCs w:val="22"/>
          </w:rPr>
          <w:t>https://www.univr.it/it/i-nostri-servizi/futuri-studenti/segreterie-studenti/flessibilita-nella-frequenza-dei-corsi/flessibilita-per-studenti-atleti</w:t>
        </w:r>
      </w:hyperlink>
    </w:p>
    <w:p w14:paraId="0B29427C" w14:textId="77777777" w:rsidR="00977477" w:rsidRDefault="00977477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E84A17" w14:textId="77777777" w:rsidR="00977477" w:rsidRDefault="00977477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3114590" w14:textId="77777777" w:rsidR="00FC362C" w:rsidRDefault="00FC362C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C6FAF85" w14:textId="77777777" w:rsidR="00FC362C" w:rsidRDefault="00FC362C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A053C6E" w14:textId="77777777" w:rsidR="00FC362C" w:rsidRDefault="00FC362C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60758F" w14:textId="77777777" w:rsidR="00FC362C" w:rsidRDefault="00FC362C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6B967EC" w14:textId="77777777" w:rsidR="00FC362C" w:rsidRDefault="00FC362C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26F334B" w14:textId="77777777" w:rsidR="00977477" w:rsidRDefault="00891ED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Area Comunicazione - Ufficio Stampa</w:t>
      </w:r>
    </w:p>
    <w:p w14:paraId="4F0F7D0B" w14:textId="77777777" w:rsidR="00977477" w:rsidRDefault="00891E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Direzione Informatica, Tecnologie e Comunicazione</w:t>
      </w:r>
      <w:r>
        <w:rPr>
          <w:rFonts w:ascii="Arial" w:eastAsia="Arial" w:hAnsi="Arial" w:cs="Arial"/>
          <w:b/>
          <w:sz w:val="20"/>
          <w:szCs w:val="20"/>
        </w:rPr>
        <w:t xml:space="preserve"> | Università di Verona  </w:t>
      </w:r>
    </w:p>
    <w:p w14:paraId="203CDCB3" w14:textId="77777777" w:rsidR="00977477" w:rsidRDefault="00891E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 Dini, Elisa Innocenti, Sara Mauroner</w:t>
      </w:r>
    </w:p>
    <w:p w14:paraId="59EB805D" w14:textId="77777777" w:rsidR="00977477" w:rsidRDefault="00891E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 6188411 - 3351593262 - 3491536099</w:t>
      </w:r>
    </w:p>
    <w:p w14:paraId="3AA8589C" w14:textId="77777777" w:rsidR="00977477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8">
        <w:r w:rsidR="00891EDE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ufficio.stampa@ateneo.univr.it</w:t>
        </w:r>
      </w:hyperlink>
      <w:r w:rsidR="00891EDE">
        <w:rPr>
          <w:rFonts w:ascii="Arial" w:eastAsia="Arial" w:hAnsi="Arial" w:cs="Arial"/>
          <w:sz w:val="20"/>
          <w:szCs w:val="20"/>
        </w:rPr>
        <w:t>  </w:t>
      </w:r>
    </w:p>
    <w:p w14:paraId="675C36EE" w14:textId="77777777" w:rsidR="00977477" w:rsidRDefault="00891E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Agenzia di stampa </w:t>
      </w:r>
      <w:proofErr w:type="spellStart"/>
      <w:r w:rsidR="00736F09">
        <w:fldChar w:fldCharType="begin"/>
      </w:r>
      <w:r w:rsidR="00736F09">
        <w:instrText xml:space="preserve"> HYPERLINK "https://www.univr.it/it/univerona-news" \h </w:instrText>
      </w:r>
      <w:r w:rsidR="00736F09">
        <w:fldChar w:fldCharType="separate"/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Univerona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News</w:t>
      </w:r>
      <w:r w:rsidR="00736F09">
        <w:rPr>
          <w:rFonts w:ascii="Arial" w:eastAsia="Arial" w:hAnsi="Arial" w:cs="Arial"/>
          <w:b/>
          <w:color w:val="0000FF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sz w:val="20"/>
          <w:szCs w:val="20"/>
          <w:u w:val="single"/>
        </w:rPr>
        <w:t> </w:t>
      </w:r>
    </w:p>
    <w:p w14:paraId="57B435A1" w14:textId="77777777" w:rsidR="00977477" w:rsidRDefault="00977477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sectPr w:rsidR="00977477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4FC1" w14:textId="77777777" w:rsidR="00641D81" w:rsidRDefault="00641D81">
      <w:r>
        <w:separator/>
      </w:r>
    </w:p>
  </w:endnote>
  <w:endnote w:type="continuationSeparator" w:id="0">
    <w:p w14:paraId="7BFFB7ED" w14:textId="77777777" w:rsidR="00641D81" w:rsidRDefault="006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1D34" w14:textId="77777777" w:rsidR="00977477" w:rsidRDefault="00891E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</w:t>
    </w:r>
  </w:p>
  <w:p w14:paraId="61854BB3" w14:textId="77777777" w:rsidR="00977477" w:rsidRDefault="00891E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745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51B5FCF3" w14:textId="77777777" w:rsidR="00977477" w:rsidRDefault="009774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16F0" w14:textId="77777777" w:rsidR="00641D81" w:rsidRDefault="00641D81">
      <w:r>
        <w:separator/>
      </w:r>
    </w:p>
  </w:footnote>
  <w:footnote w:type="continuationSeparator" w:id="0">
    <w:p w14:paraId="736AC24D" w14:textId="77777777" w:rsidR="00641D81" w:rsidRDefault="0064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3C1D" w14:textId="77777777" w:rsidR="00977477" w:rsidRDefault="00891E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4EF1B52B" wp14:editId="29C00113">
          <wp:extent cx="2264735" cy="809625"/>
          <wp:effectExtent l="0" t="0" r="0" b="0"/>
          <wp:docPr id="2" name="image1.jpg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OST-CIA\STAMPA\7-Logo_Univr_Dir_Comunicazione_2017\7-Logo_Univr_Dir_Comunicazione_2017\Kit_Logo_A-Esteso\A-Logo_Univr_Dir_Comunicazione_2017-01.jpg"/>
                  <pic:cNvPicPr preferRelativeResize="0"/>
                </pic:nvPicPr>
                <pic:blipFill>
                  <a:blip r:embed="rId1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F5F032" wp14:editId="070C9425">
              <wp:simplePos x="0" y="0"/>
              <wp:positionH relativeFrom="column">
                <wp:posOffset>4559300</wp:posOffset>
              </wp:positionH>
              <wp:positionV relativeFrom="paragraph">
                <wp:posOffset>228600</wp:posOffset>
              </wp:positionV>
              <wp:extent cx="1838325" cy="51435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6363" y="353235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C0B17" w14:textId="77777777" w:rsidR="00977477" w:rsidRDefault="00891EDE">
                          <w:pPr>
                            <w:ind w:right="-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Area Comunicazione</w:t>
                          </w:r>
                        </w:p>
                        <w:p w14:paraId="656214F2" w14:textId="77777777" w:rsidR="00977477" w:rsidRDefault="00977477">
                          <w:pPr>
                            <w:ind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F5F032" id="Rettangolo 1" o:spid="_x0000_s1026" style="position:absolute;margin-left:359pt;margin-top:18pt;width:144.75pt;height:4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" filled="f" stroked="f">
              <v:textbox inset="2.53958mm,1.2694mm,2.53958mm,1.2694mm">
                <w:txbxContent>
                  <w:p w14:paraId="089C0B17" w14:textId="77777777" w:rsidR="00977477" w:rsidRDefault="00000000">
                    <w:pPr>
                      <w:ind w:right="-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Area Comunicazione</w:t>
                    </w:r>
                  </w:p>
                  <w:p w14:paraId="656214F2" w14:textId="77777777" w:rsidR="00977477" w:rsidRDefault="00977477">
                    <w:pPr>
                      <w:ind w:right="-6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77"/>
    <w:rsid w:val="00042B2E"/>
    <w:rsid w:val="001D22DE"/>
    <w:rsid w:val="002A1121"/>
    <w:rsid w:val="004138EF"/>
    <w:rsid w:val="004757E1"/>
    <w:rsid w:val="005A1ACA"/>
    <w:rsid w:val="00641D81"/>
    <w:rsid w:val="00666DC6"/>
    <w:rsid w:val="00736F09"/>
    <w:rsid w:val="00891EDE"/>
    <w:rsid w:val="008A11B4"/>
    <w:rsid w:val="00977477"/>
    <w:rsid w:val="00CB1B8C"/>
    <w:rsid w:val="00D62A62"/>
    <w:rsid w:val="00D72307"/>
    <w:rsid w:val="00E82144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993C"/>
  <w15:docId w15:val="{ED0B3A5B-2294-794C-B3F5-4D0F83E8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FC36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62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36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6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57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ateneo.univ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vr.it/it/i-nostri-servizi/futuri-studenti/segreterie-studenti/flessibilita-nella-frequenza-dei-corsi/flessibilita-per-studenti-atle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r.it/it/i-nostri-servizi/futuri-studenti/segreterie-studenti/flessibilita-nella-frequenza-dei-corsi/flessibilita-per-studenti-atlet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Schena</dc:creator>
  <cp:lastModifiedBy>GIUDITTA SICILIANO</cp:lastModifiedBy>
  <cp:revision>2</cp:revision>
  <cp:lastPrinted>2023-08-08T12:53:00Z</cp:lastPrinted>
  <dcterms:created xsi:type="dcterms:W3CDTF">2023-08-10T08:31:00Z</dcterms:created>
  <dcterms:modified xsi:type="dcterms:W3CDTF">2023-08-10T08:31:00Z</dcterms:modified>
</cp:coreProperties>
</file>