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85868" w14:textId="016B97E3" w:rsidR="00883A8B" w:rsidRDefault="0088255E">
      <w:pPr>
        <w:spacing w:line="360" w:lineRule="auto"/>
        <w:jc w:val="right"/>
        <w:rPr>
          <w:rFonts w:ascii="Arial" w:eastAsia="Arial" w:hAnsi="Arial" w:cs="Arial"/>
          <w:sz w:val="20"/>
          <w:szCs w:val="20"/>
        </w:rPr>
      </w:pPr>
      <w:r>
        <w:rPr>
          <w:rFonts w:ascii="Arial" w:eastAsia="Arial" w:hAnsi="Arial" w:cs="Arial"/>
          <w:sz w:val="20"/>
          <w:szCs w:val="20"/>
        </w:rPr>
        <w:t>1</w:t>
      </w:r>
      <w:r w:rsidR="002B0657">
        <w:rPr>
          <w:rFonts w:ascii="Arial" w:eastAsia="Arial" w:hAnsi="Arial" w:cs="Arial"/>
          <w:sz w:val="20"/>
          <w:szCs w:val="20"/>
        </w:rPr>
        <w:t>65</w:t>
      </w:r>
      <w:r w:rsidR="006E1116">
        <w:rPr>
          <w:rFonts w:ascii="Arial" w:eastAsia="Arial" w:hAnsi="Arial" w:cs="Arial"/>
          <w:sz w:val="20"/>
          <w:szCs w:val="20"/>
        </w:rPr>
        <w:t>a. 2023</w:t>
      </w:r>
    </w:p>
    <w:p w14:paraId="31A47B8D" w14:textId="75022CFA" w:rsidR="00883A8B" w:rsidRDefault="006E1116">
      <w:pPr>
        <w:spacing w:line="360" w:lineRule="auto"/>
        <w:jc w:val="right"/>
        <w:rPr>
          <w:rFonts w:ascii="Arial" w:eastAsia="Arial" w:hAnsi="Arial" w:cs="Arial"/>
          <w:sz w:val="21"/>
          <w:szCs w:val="21"/>
        </w:rPr>
      </w:pPr>
      <w:r>
        <w:rPr>
          <w:rFonts w:ascii="Arial" w:eastAsia="Arial" w:hAnsi="Arial" w:cs="Arial"/>
          <w:sz w:val="21"/>
          <w:szCs w:val="21"/>
        </w:rPr>
        <w:t xml:space="preserve">Verona, </w:t>
      </w:r>
      <w:r w:rsidR="002B0657">
        <w:rPr>
          <w:rFonts w:ascii="Arial" w:eastAsia="Arial" w:hAnsi="Arial" w:cs="Arial"/>
          <w:sz w:val="21"/>
          <w:szCs w:val="21"/>
        </w:rPr>
        <w:t>20.</w:t>
      </w:r>
      <w:r>
        <w:rPr>
          <w:rFonts w:ascii="Arial" w:eastAsia="Arial" w:hAnsi="Arial" w:cs="Arial"/>
          <w:sz w:val="21"/>
          <w:szCs w:val="21"/>
        </w:rPr>
        <w:t>09.2023</w:t>
      </w:r>
    </w:p>
    <w:p w14:paraId="0E24AE09" w14:textId="77777777" w:rsidR="00883A8B" w:rsidRDefault="006E1116">
      <w:pPr>
        <w:jc w:val="center"/>
        <w:rPr>
          <w:rFonts w:ascii="Arial" w:eastAsia="Arial" w:hAnsi="Arial" w:cs="Arial"/>
          <w:sz w:val="22"/>
          <w:szCs w:val="22"/>
        </w:rPr>
      </w:pPr>
      <w:r>
        <w:rPr>
          <w:rFonts w:ascii="Arial" w:eastAsia="Arial" w:hAnsi="Arial" w:cs="Arial"/>
          <w:sz w:val="22"/>
          <w:szCs w:val="22"/>
        </w:rPr>
        <w:t>Comunicato stampa</w:t>
      </w:r>
    </w:p>
    <w:p w14:paraId="303552A2" w14:textId="77777777" w:rsidR="00883A8B" w:rsidRDefault="00883A8B">
      <w:pPr>
        <w:jc w:val="center"/>
        <w:rPr>
          <w:rFonts w:ascii="Arial" w:eastAsia="Arial" w:hAnsi="Arial" w:cs="Arial"/>
          <w:sz w:val="22"/>
          <w:szCs w:val="22"/>
        </w:rPr>
      </w:pPr>
    </w:p>
    <w:p w14:paraId="49446C08" w14:textId="77777777" w:rsidR="003242C6" w:rsidRDefault="00B363B5" w:rsidP="00B363B5">
      <w:pPr>
        <w:ind w:right="57"/>
        <w:mirrorIndents/>
        <w:jc w:val="center"/>
        <w:rPr>
          <w:rFonts w:ascii="Arial" w:eastAsia="Arial" w:hAnsi="Arial" w:cs="Arial"/>
          <w:b/>
          <w:sz w:val="36"/>
          <w:szCs w:val="32"/>
        </w:rPr>
      </w:pPr>
      <w:r w:rsidRPr="00B363B5">
        <w:rPr>
          <w:rFonts w:ascii="Arial" w:eastAsia="Arial" w:hAnsi="Arial" w:cs="Arial"/>
          <w:b/>
          <w:sz w:val="36"/>
          <w:szCs w:val="32"/>
        </w:rPr>
        <w:t>E</w:t>
      </w:r>
      <w:r w:rsidR="00D328BD" w:rsidRPr="00B363B5">
        <w:rPr>
          <w:rFonts w:ascii="Arial" w:eastAsia="Arial" w:hAnsi="Arial" w:cs="Arial"/>
          <w:b/>
          <w:sz w:val="36"/>
          <w:szCs w:val="32"/>
        </w:rPr>
        <w:t>conomia circolare</w:t>
      </w:r>
      <w:r w:rsidRPr="00B363B5">
        <w:rPr>
          <w:rFonts w:ascii="Arial" w:eastAsia="Arial" w:hAnsi="Arial" w:cs="Arial"/>
          <w:b/>
          <w:sz w:val="36"/>
          <w:szCs w:val="32"/>
        </w:rPr>
        <w:t>, nasce a</w:t>
      </w:r>
      <w:r w:rsidR="003242C6">
        <w:rPr>
          <w:rFonts w:ascii="Arial" w:eastAsia="Arial" w:hAnsi="Arial" w:cs="Arial"/>
          <w:b/>
          <w:sz w:val="36"/>
          <w:szCs w:val="32"/>
        </w:rPr>
        <w:t>ll’università di</w:t>
      </w:r>
      <w:r w:rsidRPr="00B363B5">
        <w:rPr>
          <w:rFonts w:ascii="Arial" w:eastAsia="Arial" w:hAnsi="Arial" w:cs="Arial"/>
          <w:b/>
          <w:sz w:val="36"/>
          <w:szCs w:val="32"/>
        </w:rPr>
        <w:t xml:space="preserve"> Verona </w:t>
      </w:r>
    </w:p>
    <w:p w14:paraId="2A78A01D" w14:textId="148B90F3" w:rsidR="00B363B5" w:rsidRPr="00B363B5" w:rsidRDefault="00B363B5" w:rsidP="00B363B5">
      <w:pPr>
        <w:ind w:right="57"/>
        <w:mirrorIndents/>
        <w:jc w:val="center"/>
        <w:rPr>
          <w:rFonts w:ascii="Arial" w:eastAsia="Arial" w:hAnsi="Arial" w:cs="Arial"/>
          <w:b/>
          <w:sz w:val="36"/>
          <w:szCs w:val="32"/>
        </w:rPr>
      </w:pPr>
      <w:r w:rsidRPr="00B363B5">
        <w:rPr>
          <w:rFonts w:ascii="Arial" w:eastAsia="Arial" w:hAnsi="Arial" w:cs="Arial"/>
          <w:b/>
          <w:sz w:val="36"/>
          <w:szCs w:val="32"/>
        </w:rPr>
        <w:t xml:space="preserve">il centro di ricerca </w:t>
      </w:r>
      <w:bookmarkStart w:id="0" w:name="_heading=h.gjdgxs" w:colFirst="0" w:colLast="0"/>
      <w:bookmarkEnd w:id="0"/>
    </w:p>
    <w:p w14:paraId="406EAEA8" w14:textId="77777777" w:rsidR="00B363B5" w:rsidRDefault="00B363B5" w:rsidP="00B363B5">
      <w:pPr>
        <w:ind w:right="57"/>
        <w:mirrorIndents/>
        <w:jc w:val="center"/>
        <w:rPr>
          <w:rFonts w:ascii="Arial" w:eastAsia="Arial" w:hAnsi="Arial" w:cs="Arial"/>
          <w:b/>
          <w:sz w:val="28"/>
          <w:szCs w:val="28"/>
        </w:rPr>
      </w:pPr>
    </w:p>
    <w:p w14:paraId="35AE5504" w14:textId="48127FB9" w:rsidR="00B363B5" w:rsidRPr="00B363B5" w:rsidRDefault="00B363B5" w:rsidP="00B363B5">
      <w:pPr>
        <w:ind w:right="57"/>
        <w:mirrorIndents/>
        <w:jc w:val="center"/>
        <w:rPr>
          <w:rFonts w:ascii="Arial" w:eastAsia="Arial" w:hAnsi="Arial" w:cs="Arial"/>
          <w:b/>
          <w:szCs w:val="28"/>
        </w:rPr>
      </w:pPr>
      <w:r w:rsidRPr="00B363B5">
        <w:rPr>
          <w:rFonts w:ascii="Arial" w:eastAsia="Arial" w:hAnsi="Arial" w:cs="Arial"/>
          <w:b/>
          <w:sz w:val="22"/>
        </w:rPr>
        <w:t>P</w:t>
      </w:r>
      <w:r w:rsidR="00D328BD" w:rsidRPr="00B363B5">
        <w:rPr>
          <w:rFonts w:ascii="Arial" w:eastAsia="Arial" w:hAnsi="Arial" w:cs="Arial"/>
          <w:b/>
          <w:sz w:val="22"/>
        </w:rPr>
        <w:t xml:space="preserve">resentazione dell’accordo </w:t>
      </w:r>
      <w:r w:rsidRPr="00B363B5">
        <w:rPr>
          <w:rFonts w:ascii="Arial" w:hAnsi="Arial" w:cs="Arial"/>
          <w:b/>
          <w:szCs w:val="28"/>
        </w:rPr>
        <w:t>tra il dipartimento di Management e la Regione Veneto</w:t>
      </w:r>
    </w:p>
    <w:p w14:paraId="55F76255" w14:textId="5F635E20" w:rsidR="00E07D6F" w:rsidRDefault="00E07D6F" w:rsidP="00E07D6F">
      <w:pPr>
        <w:pStyle w:val="NormaleWeb"/>
        <w:shd w:val="clear" w:color="auto" w:fill="FFFFFF"/>
        <w:spacing w:before="0" w:beforeAutospacing="0" w:after="0" w:afterAutospacing="0"/>
        <w:jc w:val="center"/>
        <w:rPr>
          <w:color w:val="000000"/>
          <w:sz w:val="27"/>
          <w:szCs w:val="27"/>
        </w:rPr>
      </w:pPr>
    </w:p>
    <w:p w14:paraId="0E844CD2" w14:textId="77777777" w:rsidR="00E07D6F" w:rsidRDefault="00E07D6F" w:rsidP="002F1DD9">
      <w:pPr>
        <w:pStyle w:val="NormaleWeb"/>
        <w:shd w:val="clear" w:color="auto" w:fill="FFFFFF"/>
        <w:spacing w:before="0" w:beforeAutospacing="0" w:after="0" w:afterAutospacing="0" w:line="276" w:lineRule="auto"/>
        <w:rPr>
          <w:color w:val="000000"/>
          <w:sz w:val="27"/>
          <w:szCs w:val="27"/>
        </w:rPr>
      </w:pPr>
      <w:r>
        <w:rPr>
          <w:rStyle w:val="Enfasigrassetto"/>
          <w:color w:val="000000"/>
          <w:sz w:val="27"/>
          <w:szCs w:val="27"/>
        </w:rPr>
        <w:t> </w:t>
      </w:r>
    </w:p>
    <w:p w14:paraId="16B9B27E" w14:textId="77777777" w:rsidR="00484AF1" w:rsidRDefault="00D328BD" w:rsidP="003A71C9">
      <w:pPr>
        <w:spacing w:line="360" w:lineRule="auto"/>
        <w:jc w:val="both"/>
        <w:rPr>
          <w:rFonts w:ascii="Arial" w:eastAsia="Arial" w:hAnsi="Arial" w:cs="Arial"/>
          <w:b/>
          <w:color w:val="000000"/>
          <w:sz w:val="22"/>
          <w:szCs w:val="22"/>
        </w:rPr>
      </w:pPr>
      <w:bookmarkStart w:id="1" w:name="_heading=h.81zif31rt86c" w:colFirst="0" w:colLast="0"/>
      <w:bookmarkStart w:id="2" w:name="_heading=h.em2qvqcai9x1" w:colFirst="0" w:colLast="0"/>
      <w:bookmarkStart w:id="3" w:name="_heading=h.qpfi00tn8jvn" w:colFirst="0" w:colLast="0"/>
      <w:bookmarkStart w:id="4" w:name="_heading=h.t81sk62356ft" w:colFirst="0" w:colLast="0"/>
      <w:bookmarkStart w:id="5" w:name="_heading=h.edvusrhcp8f1" w:colFirst="0" w:colLast="0"/>
      <w:bookmarkStart w:id="6" w:name="_heading=h.f2hzs7x1erna" w:colFirst="0" w:colLast="0"/>
      <w:bookmarkStart w:id="7" w:name="_heading=h.h7g6off92vjr" w:colFirst="0" w:colLast="0"/>
      <w:bookmarkEnd w:id="1"/>
      <w:bookmarkEnd w:id="2"/>
      <w:bookmarkEnd w:id="3"/>
      <w:bookmarkEnd w:id="4"/>
      <w:bookmarkEnd w:id="5"/>
      <w:bookmarkEnd w:id="6"/>
      <w:bookmarkEnd w:id="7"/>
      <w:r>
        <w:rPr>
          <w:rFonts w:ascii="Arial" w:eastAsia="Arial" w:hAnsi="Arial" w:cs="Arial"/>
          <w:b/>
          <w:color w:val="000000"/>
          <w:sz w:val="22"/>
          <w:szCs w:val="22"/>
        </w:rPr>
        <w:t xml:space="preserve">Nasce a Verona </w:t>
      </w:r>
      <w:r w:rsidR="003761DE">
        <w:rPr>
          <w:rFonts w:ascii="Arial" w:eastAsia="Arial" w:hAnsi="Arial" w:cs="Arial"/>
          <w:b/>
          <w:color w:val="000000"/>
          <w:sz w:val="22"/>
          <w:szCs w:val="22"/>
        </w:rPr>
        <w:t>il centro dipartimentale per la ricerca e l’innovazione sull’Economia ci</w:t>
      </w:r>
      <w:r w:rsidR="00484AF1">
        <w:rPr>
          <w:rFonts w:ascii="Arial" w:eastAsia="Arial" w:hAnsi="Arial" w:cs="Arial"/>
          <w:b/>
          <w:color w:val="000000"/>
          <w:sz w:val="22"/>
          <w:szCs w:val="22"/>
        </w:rPr>
        <w:t>rcolare.</w:t>
      </w:r>
    </w:p>
    <w:p w14:paraId="4837F675" w14:textId="6799D79D" w:rsidR="00656068" w:rsidRDefault="003761DE" w:rsidP="003A71C9">
      <w:pPr>
        <w:spacing w:line="360" w:lineRule="auto"/>
        <w:jc w:val="both"/>
        <w:rPr>
          <w:rFonts w:ascii="Arial" w:eastAsia="Arial" w:hAnsi="Arial" w:cs="Arial"/>
          <w:b/>
          <w:color w:val="000000"/>
          <w:sz w:val="22"/>
          <w:szCs w:val="22"/>
        </w:rPr>
      </w:pPr>
      <w:r w:rsidRPr="00484AF1">
        <w:rPr>
          <w:rFonts w:ascii="Arial" w:eastAsia="Arial" w:hAnsi="Arial" w:cs="Arial"/>
          <w:b/>
          <w:color w:val="000000"/>
          <w:sz w:val="22"/>
          <w:szCs w:val="22"/>
        </w:rPr>
        <w:t xml:space="preserve">La presentazione si è tenuta questa mattina, mercoledì 20 settembre, </w:t>
      </w:r>
      <w:r w:rsidR="00B363B5">
        <w:rPr>
          <w:rFonts w:ascii="Arial" w:eastAsia="Arial" w:hAnsi="Arial" w:cs="Arial"/>
          <w:b/>
          <w:color w:val="000000"/>
          <w:sz w:val="22"/>
          <w:szCs w:val="22"/>
        </w:rPr>
        <w:t>nell’aula SMT6 del Polo Santa Marta</w:t>
      </w:r>
      <w:r w:rsidRPr="00484AF1">
        <w:rPr>
          <w:rFonts w:ascii="Arial" w:eastAsia="Arial" w:hAnsi="Arial" w:cs="Arial"/>
          <w:b/>
          <w:color w:val="000000"/>
          <w:sz w:val="22"/>
          <w:szCs w:val="22"/>
        </w:rPr>
        <w:t xml:space="preserve">, alla presenza del Magnifico Rettore dell’università di Verona Pier Francesco Nocini, </w:t>
      </w:r>
      <w:r w:rsidR="00484AF1" w:rsidRPr="00484AF1">
        <w:rPr>
          <w:rFonts w:ascii="Arial" w:eastAsia="Arial" w:hAnsi="Arial" w:cs="Arial"/>
          <w:b/>
          <w:color w:val="000000"/>
          <w:sz w:val="22"/>
          <w:szCs w:val="22"/>
        </w:rPr>
        <w:t>dell’assessore all’</w:t>
      </w:r>
      <w:r w:rsidR="00484AF1" w:rsidRPr="00484AF1">
        <w:rPr>
          <w:rFonts w:ascii="Arial" w:hAnsi="Arial" w:cs="Arial"/>
          <w:b/>
          <w:sz w:val="22"/>
          <w:szCs w:val="22"/>
        </w:rPr>
        <w:t>Istruzione, formazione, lavoro, pari opportunità</w:t>
      </w:r>
      <w:r w:rsidR="00484AF1" w:rsidRPr="00484AF1">
        <w:rPr>
          <w:rFonts w:ascii="Arial" w:hAnsi="Arial" w:cs="Arial"/>
          <w:sz w:val="22"/>
          <w:szCs w:val="22"/>
        </w:rPr>
        <w:t xml:space="preserve"> </w:t>
      </w:r>
      <w:r w:rsidR="00484AF1" w:rsidRPr="00484AF1">
        <w:rPr>
          <w:rFonts w:ascii="Arial" w:eastAsia="Arial" w:hAnsi="Arial" w:cs="Arial"/>
          <w:b/>
          <w:color w:val="000000"/>
          <w:sz w:val="22"/>
          <w:szCs w:val="22"/>
        </w:rPr>
        <w:t>della Regione Veneto Elena Donazzan e del direttore del dipartimento di Management Univr Diego Begalli.</w:t>
      </w:r>
    </w:p>
    <w:p w14:paraId="03E4FCAC" w14:textId="77777777" w:rsidR="00656068" w:rsidRDefault="00656068" w:rsidP="003A71C9">
      <w:pPr>
        <w:spacing w:line="360" w:lineRule="auto"/>
        <w:jc w:val="both"/>
        <w:rPr>
          <w:rFonts w:ascii="Arial" w:eastAsia="Arial" w:hAnsi="Arial" w:cs="Arial"/>
          <w:b/>
          <w:color w:val="000000"/>
          <w:sz w:val="22"/>
          <w:szCs w:val="22"/>
        </w:rPr>
      </w:pPr>
    </w:p>
    <w:p w14:paraId="16C8FEBD" w14:textId="7E46AE64" w:rsidR="00656068" w:rsidRPr="00656068" w:rsidRDefault="00656068" w:rsidP="003A71C9">
      <w:pPr>
        <w:spacing w:line="360" w:lineRule="auto"/>
        <w:jc w:val="both"/>
        <w:rPr>
          <w:rFonts w:ascii="Arial" w:eastAsia="Arial" w:hAnsi="Arial" w:cs="Arial"/>
          <w:b/>
          <w:color w:val="000000"/>
          <w:sz w:val="22"/>
          <w:szCs w:val="22"/>
        </w:rPr>
      </w:pPr>
      <w:r w:rsidRPr="00656068">
        <w:rPr>
          <w:rFonts w:ascii="Arial" w:eastAsia="Arial" w:hAnsi="Arial" w:cs="Arial"/>
          <w:b/>
          <w:color w:val="000000"/>
          <w:sz w:val="22"/>
          <w:szCs w:val="22"/>
        </w:rPr>
        <w:t xml:space="preserve">Obiettivo del nuovo centro, finanziato con un contributo della Regione Veneto di 200 mila euro, </w:t>
      </w:r>
      <w:r w:rsidR="00B363B5">
        <w:rPr>
          <w:rFonts w:ascii="Arial" w:hAnsi="Arial" w:cs="Arial"/>
          <w:b/>
          <w:sz w:val="22"/>
          <w:szCs w:val="22"/>
        </w:rPr>
        <w:t>è quello</w:t>
      </w:r>
      <w:r w:rsidRPr="00656068">
        <w:rPr>
          <w:rFonts w:ascii="Arial" w:hAnsi="Arial" w:cs="Arial"/>
          <w:b/>
          <w:sz w:val="22"/>
          <w:szCs w:val="22"/>
        </w:rPr>
        <w:t xml:space="preserve"> di promuovere la ricerca scientifica, lo sviluppo di nuove linee di ricerca sperimentali e la sua divulgazione nelle aziende e negli enti territoriali contribuendo così all'incremento della competitività del sistema imprenditoriale veneto. Questo segna l'inizio di una collaborazione innovativa e promettente che contribuirà notevolmente allo sviluppo economico e alla sostenibilità della regione.</w:t>
      </w:r>
    </w:p>
    <w:p w14:paraId="43813A8F" w14:textId="5A026E62" w:rsidR="00656068" w:rsidRDefault="00656068" w:rsidP="003A71C9">
      <w:pPr>
        <w:spacing w:line="360" w:lineRule="auto"/>
        <w:jc w:val="both"/>
        <w:rPr>
          <w:rFonts w:ascii="Arial" w:hAnsi="Arial" w:cs="Arial"/>
          <w:b/>
          <w:sz w:val="22"/>
          <w:szCs w:val="22"/>
        </w:rPr>
      </w:pPr>
    </w:p>
    <w:p w14:paraId="529A995E" w14:textId="77777777" w:rsidR="00656068" w:rsidRPr="00656068" w:rsidRDefault="00E058D3" w:rsidP="003A71C9">
      <w:pPr>
        <w:spacing w:line="360" w:lineRule="auto"/>
        <w:jc w:val="both"/>
        <w:rPr>
          <w:rFonts w:ascii="Arial" w:hAnsi="Arial" w:cs="Arial"/>
          <w:b/>
          <w:sz w:val="22"/>
          <w:szCs w:val="22"/>
        </w:rPr>
      </w:pPr>
      <w:r w:rsidRPr="00656068">
        <w:rPr>
          <w:rFonts w:ascii="Arial" w:hAnsi="Arial" w:cs="Arial"/>
          <w:b/>
          <w:sz w:val="22"/>
          <w:szCs w:val="22"/>
        </w:rPr>
        <w:t>Che cos’è l’economia circolare?</w:t>
      </w:r>
    </w:p>
    <w:p w14:paraId="3FABEF3B" w14:textId="789D32C1" w:rsidR="00E058D3" w:rsidRDefault="00656068" w:rsidP="003A71C9">
      <w:pPr>
        <w:spacing w:line="360" w:lineRule="auto"/>
        <w:jc w:val="both"/>
        <w:rPr>
          <w:rFonts w:ascii="Arial" w:hAnsi="Arial" w:cs="Arial"/>
          <w:sz w:val="22"/>
          <w:szCs w:val="22"/>
        </w:rPr>
      </w:pPr>
      <w:r w:rsidRPr="00656068">
        <w:rPr>
          <w:rFonts w:ascii="Arial" w:hAnsi="Arial" w:cs="Arial"/>
          <w:sz w:val="22"/>
          <w:szCs w:val="22"/>
        </w:rPr>
        <w:t xml:space="preserve">Così come riportato </w:t>
      </w:r>
      <w:r w:rsidR="003A71C9">
        <w:rPr>
          <w:rFonts w:ascii="Arial" w:hAnsi="Arial" w:cs="Arial"/>
          <w:sz w:val="22"/>
          <w:szCs w:val="22"/>
        </w:rPr>
        <w:t>sul sito de</w:t>
      </w:r>
      <w:r w:rsidRPr="00656068">
        <w:rPr>
          <w:rFonts w:ascii="Arial" w:hAnsi="Arial" w:cs="Arial"/>
          <w:sz w:val="22"/>
          <w:szCs w:val="22"/>
        </w:rPr>
        <w:t xml:space="preserve">l Parlamento europeo, </w:t>
      </w:r>
      <w:r w:rsidRPr="00656068">
        <w:rPr>
          <w:rFonts w:ascii="Arial" w:hAnsi="Arial" w:cs="Arial"/>
          <w:b/>
          <w:sz w:val="22"/>
          <w:szCs w:val="22"/>
        </w:rPr>
        <w:t>l</w:t>
      </w:r>
      <w:r w:rsidR="00E058D3" w:rsidRPr="00656068">
        <w:rPr>
          <w:rFonts w:ascii="Arial" w:hAnsi="Arial" w:cs="Arial"/>
          <w:b/>
          <w:sz w:val="22"/>
          <w:szCs w:val="22"/>
        </w:rPr>
        <w:t>’economia circolare è un modello di produzione e consumo che implica condivisione, prestito, riutilizzo, riparazione, ricondizionamento e riciclo dei materiali e prodotti esistenti il più a lungo possibile</w:t>
      </w:r>
      <w:r w:rsidR="00E058D3" w:rsidRPr="00656068">
        <w:rPr>
          <w:rFonts w:ascii="Arial" w:hAnsi="Arial" w:cs="Arial"/>
          <w:sz w:val="22"/>
          <w:szCs w:val="22"/>
        </w:rPr>
        <w:t>.</w:t>
      </w:r>
      <w:r w:rsidRPr="00656068">
        <w:rPr>
          <w:rFonts w:ascii="Arial" w:hAnsi="Arial" w:cs="Arial"/>
          <w:sz w:val="22"/>
          <w:szCs w:val="22"/>
        </w:rPr>
        <w:t xml:space="preserve"> </w:t>
      </w:r>
      <w:r w:rsidR="00E058D3" w:rsidRPr="00656068">
        <w:rPr>
          <w:rFonts w:ascii="Arial" w:hAnsi="Arial" w:cs="Arial"/>
          <w:sz w:val="22"/>
          <w:szCs w:val="22"/>
        </w:rPr>
        <w:t xml:space="preserve">In questo modo </w:t>
      </w:r>
      <w:r w:rsidR="00E058D3" w:rsidRPr="00656068">
        <w:rPr>
          <w:rStyle w:val="Enfasigrassetto"/>
          <w:rFonts w:ascii="Arial" w:hAnsi="Arial" w:cs="Arial"/>
          <w:sz w:val="22"/>
          <w:szCs w:val="22"/>
        </w:rPr>
        <w:t xml:space="preserve">si estende il ciclo di vita dei prodotti, </w:t>
      </w:r>
      <w:r w:rsidR="00E058D3" w:rsidRPr="00656068">
        <w:rPr>
          <w:rFonts w:ascii="Arial" w:hAnsi="Arial" w:cs="Arial"/>
          <w:sz w:val="22"/>
          <w:szCs w:val="22"/>
        </w:rPr>
        <w:t>contribuendo a</w:t>
      </w:r>
      <w:r w:rsidR="00E058D3" w:rsidRPr="00656068">
        <w:rPr>
          <w:rStyle w:val="Enfasigrassetto"/>
          <w:rFonts w:ascii="Arial" w:hAnsi="Arial" w:cs="Arial"/>
          <w:sz w:val="22"/>
          <w:szCs w:val="22"/>
        </w:rPr>
        <w:t xml:space="preserve"> ridurre i rifiuti </w:t>
      </w:r>
      <w:r w:rsidR="00E058D3" w:rsidRPr="00656068">
        <w:rPr>
          <w:rFonts w:ascii="Arial" w:hAnsi="Arial" w:cs="Arial"/>
          <w:sz w:val="22"/>
          <w:szCs w:val="22"/>
        </w:rPr>
        <w:t>al minimo</w:t>
      </w:r>
      <w:r w:rsidR="00E058D3" w:rsidRPr="00656068">
        <w:rPr>
          <w:rStyle w:val="Enfasigrassetto"/>
          <w:rFonts w:ascii="Arial" w:hAnsi="Arial" w:cs="Arial"/>
          <w:sz w:val="22"/>
          <w:szCs w:val="22"/>
        </w:rPr>
        <w:t xml:space="preserve">. </w:t>
      </w:r>
      <w:r w:rsidR="00E058D3" w:rsidRPr="00656068">
        <w:rPr>
          <w:rFonts w:ascii="Arial" w:hAnsi="Arial" w:cs="Arial"/>
          <w:sz w:val="22"/>
          <w:szCs w:val="22"/>
        </w:rPr>
        <w:t xml:space="preserve">Una volta che il prodotto ha terminato la sua funzione, i materiali di cui è composto vengono infatti reintrodotti, laddove possibile con il riciclo. Così si possono continuamente riutilizzare all’interno del ciclo produttivo </w:t>
      </w:r>
      <w:r w:rsidR="00E058D3" w:rsidRPr="00656068">
        <w:rPr>
          <w:rStyle w:val="Enfasigrassetto"/>
          <w:rFonts w:ascii="Arial" w:hAnsi="Arial" w:cs="Arial"/>
          <w:sz w:val="22"/>
          <w:szCs w:val="22"/>
        </w:rPr>
        <w:t>generando ulteriore valore</w:t>
      </w:r>
      <w:r w:rsidR="00E058D3" w:rsidRPr="00656068">
        <w:rPr>
          <w:rFonts w:ascii="Arial" w:hAnsi="Arial" w:cs="Arial"/>
          <w:sz w:val="22"/>
          <w:szCs w:val="22"/>
        </w:rPr>
        <w:t>. </w:t>
      </w:r>
      <w:r w:rsidRPr="00656068">
        <w:rPr>
          <w:rFonts w:ascii="Arial" w:hAnsi="Arial" w:cs="Arial"/>
          <w:sz w:val="22"/>
          <w:szCs w:val="22"/>
        </w:rPr>
        <w:t xml:space="preserve"> </w:t>
      </w:r>
      <w:r w:rsidR="00E058D3" w:rsidRPr="00656068">
        <w:rPr>
          <w:rFonts w:ascii="Arial" w:hAnsi="Arial" w:cs="Arial"/>
          <w:sz w:val="22"/>
          <w:szCs w:val="22"/>
        </w:rPr>
        <w:t>I principi dell’economia circolare contrastano con il tradizionale modello economico lineare, fondato invece sul tipico schema “estrarre, produrre, utilizzare e gettare”.</w:t>
      </w:r>
    </w:p>
    <w:p w14:paraId="3B747396" w14:textId="77777777" w:rsidR="003A71C9" w:rsidRDefault="003A71C9" w:rsidP="003A71C9">
      <w:pPr>
        <w:spacing w:line="360" w:lineRule="auto"/>
        <w:jc w:val="both"/>
        <w:rPr>
          <w:rFonts w:ascii="Arial" w:hAnsi="Arial" w:cs="Arial"/>
          <w:sz w:val="22"/>
          <w:szCs w:val="22"/>
        </w:rPr>
      </w:pPr>
    </w:p>
    <w:p w14:paraId="422D4CE6" w14:textId="435AA9A3" w:rsidR="00656068" w:rsidRPr="00656068" w:rsidRDefault="00656068" w:rsidP="003A71C9">
      <w:pPr>
        <w:pStyle w:val="NormaleWeb"/>
        <w:spacing w:before="0" w:beforeAutospacing="0" w:after="0" w:afterAutospacing="0" w:line="360" w:lineRule="auto"/>
        <w:rPr>
          <w:rFonts w:ascii="Arial" w:hAnsi="Arial" w:cs="Arial"/>
          <w:sz w:val="22"/>
          <w:szCs w:val="22"/>
        </w:rPr>
      </w:pPr>
      <w:r>
        <w:rPr>
          <w:rStyle w:val="Enfasigrassetto"/>
          <w:rFonts w:ascii="Arial" w:hAnsi="Arial" w:cs="Arial"/>
          <w:sz w:val="22"/>
          <w:szCs w:val="22"/>
        </w:rPr>
        <w:t>Una nuova sfida per le imprese v</w:t>
      </w:r>
      <w:r w:rsidRPr="00656068">
        <w:rPr>
          <w:rStyle w:val="Enfasigrassetto"/>
          <w:rFonts w:ascii="Arial" w:hAnsi="Arial" w:cs="Arial"/>
          <w:sz w:val="22"/>
          <w:szCs w:val="22"/>
        </w:rPr>
        <w:t>enete</w:t>
      </w:r>
    </w:p>
    <w:p w14:paraId="5EEBF795" w14:textId="7D831C3A" w:rsidR="00656068" w:rsidRDefault="00656068" w:rsidP="003A71C9">
      <w:pPr>
        <w:pStyle w:val="NormaleWeb"/>
        <w:spacing w:before="0" w:beforeAutospacing="0" w:after="0" w:afterAutospacing="0" w:line="360" w:lineRule="auto"/>
        <w:jc w:val="both"/>
        <w:rPr>
          <w:rFonts w:ascii="Arial" w:hAnsi="Arial" w:cs="Arial"/>
          <w:sz w:val="22"/>
          <w:szCs w:val="22"/>
        </w:rPr>
      </w:pPr>
      <w:r w:rsidRPr="00656068">
        <w:rPr>
          <w:rFonts w:ascii="Arial" w:hAnsi="Arial" w:cs="Arial"/>
          <w:sz w:val="22"/>
          <w:szCs w:val="22"/>
        </w:rPr>
        <w:t>Negli anni a venire, una delle sfide più rilevanti per le imprese venete sarà</w:t>
      </w:r>
      <w:r>
        <w:rPr>
          <w:rFonts w:ascii="Arial" w:hAnsi="Arial" w:cs="Arial"/>
          <w:sz w:val="22"/>
          <w:szCs w:val="22"/>
        </w:rPr>
        <w:t xml:space="preserve"> l'adozione del paradigma dell’economia c</w:t>
      </w:r>
      <w:r w:rsidRPr="00656068">
        <w:rPr>
          <w:rFonts w:ascii="Arial" w:hAnsi="Arial" w:cs="Arial"/>
          <w:sz w:val="22"/>
          <w:szCs w:val="22"/>
        </w:rPr>
        <w:t xml:space="preserve">ircolare e la sua applicabilità su un network più ampio di imprese. Il nuovo Centro di </w:t>
      </w:r>
      <w:r w:rsidRPr="00656068">
        <w:rPr>
          <w:rFonts w:ascii="Arial" w:hAnsi="Arial" w:cs="Arial"/>
          <w:sz w:val="22"/>
          <w:szCs w:val="22"/>
        </w:rPr>
        <w:lastRenderedPageBreak/>
        <w:t>Ricerca si concentrerà su questo obiettivo innovativo, offrendo supporto scientifico e divulgativo alle aziende di ricerca su alcune aree specifiche: nell’ambito della gestione e organizzazione della logistica e della supply chain, della digitalizzazione dei processi organizzativi e della sostenibilità dei modelli di business.</w:t>
      </w:r>
    </w:p>
    <w:p w14:paraId="29DEDC00" w14:textId="77777777" w:rsidR="003A71C9" w:rsidRPr="00656068" w:rsidRDefault="003A71C9" w:rsidP="003A71C9">
      <w:pPr>
        <w:pStyle w:val="NormaleWeb"/>
        <w:spacing w:before="0" w:beforeAutospacing="0" w:after="0" w:afterAutospacing="0" w:line="360" w:lineRule="auto"/>
        <w:jc w:val="both"/>
        <w:rPr>
          <w:rFonts w:ascii="Arial" w:hAnsi="Arial" w:cs="Arial"/>
          <w:sz w:val="22"/>
          <w:szCs w:val="22"/>
        </w:rPr>
      </w:pPr>
    </w:p>
    <w:p w14:paraId="1D85FBC7" w14:textId="0935E384" w:rsidR="00656068" w:rsidRPr="00656068" w:rsidRDefault="00656068" w:rsidP="003A71C9">
      <w:pPr>
        <w:pStyle w:val="NormaleWeb"/>
        <w:spacing w:before="0" w:beforeAutospacing="0" w:after="0" w:afterAutospacing="0" w:line="360" w:lineRule="auto"/>
        <w:jc w:val="both"/>
        <w:rPr>
          <w:rFonts w:ascii="Arial" w:hAnsi="Arial" w:cs="Arial"/>
          <w:sz w:val="22"/>
          <w:szCs w:val="22"/>
        </w:rPr>
      </w:pPr>
      <w:r>
        <w:rPr>
          <w:rStyle w:val="Enfasigrassetto"/>
          <w:rFonts w:ascii="Arial" w:hAnsi="Arial" w:cs="Arial"/>
          <w:sz w:val="22"/>
          <w:szCs w:val="22"/>
        </w:rPr>
        <w:t>Un Centro di conoscenza per il f</w:t>
      </w:r>
      <w:r w:rsidRPr="00656068">
        <w:rPr>
          <w:rStyle w:val="Enfasigrassetto"/>
          <w:rFonts w:ascii="Arial" w:hAnsi="Arial" w:cs="Arial"/>
          <w:sz w:val="22"/>
          <w:szCs w:val="22"/>
        </w:rPr>
        <w:t>uturo</w:t>
      </w:r>
    </w:p>
    <w:p w14:paraId="3818C34E" w14:textId="65AABA73" w:rsidR="00656068" w:rsidRDefault="00656068" w:rsidP="003A71C9">
      <w:pPr>
        <w:pStyle w:val="NormaleWeb"/>
        <w:spacing w:before="0" w:beforeAutospacing="0" w:after="0" w:afterAutospacing="0" w:line="360" w:lineRule="auto"/>
        <w:jc w:val="both"/>
        <w:rPr>
          <w:rFonts w:ascii="Arial" w:hAnsi="Arial" w:cs="Arial"/>
          <w:sz w:val="22"/>
          <w:szCs w:val="22"/>
        </w:rPr>
      </w:pPr>
      <w:r>
        <w:rPr>
          <w:rFonts w:ascii="Arial" w:hAnsi="Arial" w:cs="Arial"/>
          <w:sz w:val="22"/>
          <w:szCs w:val="22"/>
        </w:rPr>
        <w:t>Il centro di ricerca e t</w:t>
      </w:r>
      <w:r w:rsidRPr="00656068">
        <w:rPr>
          <w:rFonts w:ascii="Arial" w:hAnsi="Arial" w:cs="Arial"/>
          <w:sz w:val="22"/>
          <w:szCs w:val="22"/>
        </w:rPr>
        <w:t xml:space="preserve">rasferimento della </w:t>
      </w:r>
      <w:r>
        <w:rPr>
          <w:rFonts w:ascii="Arial" w:hAnsi="Arial" w:cs="Arial"/>
          <w:sz w:val="22"/>
          <w:szCs w:val="22"/>
        </w:rPr>
        <w:t>c</w:t>
      </w:r>
      <w:r w:rsidRPr="00656068">
        <w:rPr>
          <w:rFonts w:ascii="Arial" w:hAnsi="Arial" w:cs="Arial"/>
          <w:sz w:val="22"/>
          <w:szCs w:val="22"/>
        </w:rPr>
        <w:t xml:space="preserve">onoscenza sulla </w:t>
      </w:r>
      <w:r w:rsidRPr="00656068">
        <w:rPr>
          <w:rFonts w:ascii="Arial" w:hAnsi="Arial" w:cs="Arial"/>
          <w:i/>
          <w:sz w:val="22"/>
          <w:szCs w:val="22"/>
        </w:rPr>
        <w:t>Circular Supply Chain</w:t>
      </w:r>
      <w:r w:rsidRPr="00656068">
        <w:rPr>
          <w:rFonts w:ascii="Arial" w:hAnsi="Arial" w:cs="Arial"/>
          <w:sz w:val="22"/>
          <w:szCs w:val="22"/>
        </w:rPr>
        <w:t xml:space="preserve"> sarà uno spazio dedicato all'aggiornamento delle competenze professionali, operative e manageriali, fondamentali per mantenere la competitività delle imprese venete nei nuovi paradigmi economici, migliorando l'attrattività e il benessere del territorio.</w:t>
      </w:r>
    </w:p>
    <w:p w14:paraId="61BFAE6F" w14:textId="77777777" w:rsidR="003A71C9" w:rsidRPr="00656068" w:rsidRDefault="003A71C9" w:rsidP="003A71C9">
      <w:pPr>
        <w:pStyle w:val="NormaleWeb"/>
        <w:spacing w:before="0" w:beforeAutospacing="0" w:after="0" w:afterAutospacing="0" w:line="360" w:lineRule="auto"/>
        <w:jc w:val="both"/>
        <w:rPr>
          <w:rFonts w:ascii="Arial" w:hAnsi="Arial" w:cs="Arial"/>
          <w:sz w:val="22"/>
          <w:szCs w:val="22"/>
        </w:rPr>
      </w:pPr>
    </w:p>
    <w:p w14:paraId="29096227" w14:textId="25252E0C" w:rsidR="00656068" w:rsidRPr="00656068" w:rsidRDefault="00656068" w:rsidP="003A71C9">
      <w:pPr>
        <w:pStyle w:val="NormaleWeb"/>
        <w:spacing w:before="0" w:beforeAutospacing="0" w:after="0" w:afterAutospacing="0" w:line="360" w:lineRule="auto"/>
        <w:jc w:val="both"/>
        <w:rPr>
          <w:rFonts w:ascii="Arial" w:hAnsi="Arial" w:cs="Arial"/>
          <w:sz w:val="22"/>
          <w:szCs w:val="22"/>
        </w:rPr>
      </w:pPr>
      <w:r>
        <w:rPr>
          <w:rStyle w:val="Enfasigrassetto"/>
          <w:rFonts w:ascii="Arial" w:hAnsi="Arial" w:cs="Arial"/>
          <w:sz w:val="22"/>
          <w:szCs w:val="22"/>
        </w:rPr>
        <w:t>L'impegno del d</w:t>
      </w:r>
      <w:r w:rsidRPr="00656068">
        <w:rPr>
          <w:rStyle w:val="Enfasigrassetto"/>
          <w:rFonts w:ascii="Arial" w:hAnsi="Arial" w:cs="Arial"/>
          <w:sz w:val="22"/>
          <w:szCs w:val="22"/>
        </w:rPr>
        <w:t>ipartimento di Management</w:t>
      </w:r>
    </w:p>
    <w:p w14:paraId="68072B56" w14:textId="1193BE4E" w:rsidR="00656068" w:rsidRDefault="00656068" w:rsidP="003A71C9">
      <w:pPr>
        <w:pStyle w:val="NormaleWeb"/>
        <w:spacing w:before="0" w:beforeAutospacing="0" w:after="0" w:afterAutospacing="0" w:line="360" w:lineRule="auto"/>
        <w:jc w:val="both"/>
        <w:rPr>
          <w:rFonts w:ascii="Arial" w:hAnsi="Arial" w:cs="Arial"/>
          <w:sz w:val="22"/>
          <w:szCs w:val="22"/>
        </w:rPr>
      </w:pPr>
      <w:r>
        <w:rPr>
          <w:rFonts w:ascii="Arial" w:hAnsi="Arial" w:cs="Arial"/>
          <w:sz w:val="22"/>
          <w:szCs w:val="22"/>
        </w:rPr>
        <w:t>Il d</w:t>
      </w:r>
      <w:r w:rsidRPr="00656068">
        <w:rPr>
          <w:rFonts w:ascii="Arial" w:hAnsi="Arial" w:cs="Arial"/>
          <w:sz w:val="22"/>
          <w:szCs w:val="22"/>
        </w:rPr>
        <w:t>ipartimento di Managemen</w:t>
      </w:r>
      <w:r>
        <w:rPr>
          <w:rFonts w:ascii="Arial" w:hAnsi="Arial" w:cs="Arial"/>
          <w:sz w:val="22"/>
          <w:szCs w:val="22"/>
        </w:rPr>
        <w:t>t dell'u</w:t>
      </w:r>
      <w:r w:rsidRPr="00656068">
        <w:rPr>
          <w:rFonts w:ascii="Arial" w:hAnsi="Arial" w:cs="Arial"/>
          <w:sz w:val="22"/>
          <w:szCs w:val="22"/>
        </w:rPr>
        <w:t>niversità di Verona, nel corso degli ultimi tre anni, ha investito risorse significative in progetti di ricerca su bandi competitivi, sviluppando competenze uniche nel campo delle scienze aziendali e manageriali. Queste competenze saranno messe al servizio delle imprese e del territ</w:t>
      </w:r>
      <w:r>
        <w:rPr>
          <w:rFonts w:ascii="Arial" w:hAnsi="Arial" w:cs="Arial"/>
          <w:sz w:val="22"/>
          <w:szCs w:val="22"/>
        </w:rPr>
        <w:t>orio nella transizione verso l'economia c</w:t>
      </w:r>
      <w:r w:rsidRPr="00656068">
        <w:rPr>
          <w:rFonts w:ascii="Arial" w:hAnsi="Arial" w:cs="Arial"/>
          <w:sz w:val="22"/>
          <w:szCs w:val="22"/>
        </w:rPr>
        <w:t>ircolare.</w:t>
      </w:r>
    </w:p>
    <w:p w14:paraId="6BF871FA" w14:textId="77777777" w:rsidR="003A71C9" w:rsidRPr="00656068" w:rsidRDefault="003A71C9" w:rsidP="003A71C9">
      <w:pPr>
        <w:pStyle w:val="NormaleWeb"/>
        <w:spacing w:before="0" w:beforeAutospacing="0" w:after="0" w:afterAutospacing="0" w:line="360" w:lineRule="auto"/>
        <w:jc w:val="both"/>
        <w:rPr>
          <w:rFonts w:ascii="Arial" w:hAnsi="Arial" w:cs="Arial"/>
          <w:sz w:val="22"/>
          <w:szCs w:val="22"/>
        </w:rPr>
      </w:pPr>
    </w:p>
    <w:p w14:paraId="761672C8" w14:textId="37CA75A6" w:rsidR="00656068" w:rsidRPr="00656068" w:rsidRDefault="00656068" w:rsidP="003A71C9">
      <w:pPr>
        <w:pStyle w:val="NormaleWeb"/>
        <w:spacing w:before="0" w:beforeAutospacing="0" w:after="0" w:afterAutospacing="0" w:line="360" w:lineRule="auto"/>
        <w:jc w:val="both"/>
        <w:rPr>
          <w:rFonts w:ascii="Arial" w:hAnsi="Arial" w:cs="Arial"/>
          <w:sz w:val="22"/>
          <w:szCs w:val="22"/>
        </w:rPr>
      </w:pPr>
      <w:r>
        <w:rPr>
          <w:rStyle w:val="Enfasigrassetto"/>
          <w:rFonts w:ascii="Arial" w:hAnsi="Arial" w:cs="Arial"/>
          <w:sz w:val="22"/>
          <w:szCs w:val="22"/>
        </w:rPr>
        <w:t>La strategia regionale di ricerca e i</w:t>
      </w:r>
      <w:r w:rsidRPr="00656068">
        <w:rPr>
          <w:rStyle w:val="Enfasigrassetto"/>
          <w:rFonts w:ascii="Arial" w:hAnsi="Arial" w:cs="Arial"/>
          <w:sz w:val="22"/>
          <w:szCs w:val="22"/>
        </w:rPr>
        <w:t>nnovazione della Regione Veneto</w:t>
      </w:r>
    </w:p>
    <w:p w14:paraId="563E5C1D" w14:textId="35397424" w:rsidR="00656068" w:rsidRDefault="00656068" w:rsidP="003A71C9">
      <w:pPr>
        <w:pStyle w:val="NormaleWeb"/>
        <w:spacing w:before="0" w:beforeAutospacing="0" w:after="0" w:afterAutospacing="0" w:line="360" w:lineRule="auto"/>
        <w:jc w:val="both"/>
        <w:rPr>
          <w:rFonts w:ascii="Arial" w:hAnsi="Arial" w:cs="Arial"/>
          <w:sz w:val="22"/>
          <w:szCs w:val="22"/>
        </w:rPr>
      </w:pPr>
      <w:r w:rsidRPr="00656068">
        <w:rPr>
          <w:rFonts w:ascii="Arial" w:hAnsi="Arial" w:cs="Arial"/>
          <w:sz w:val="22"/>
          <w:szCs w:val="22"/>
        </w:rPr>
        <w:t>La Regione Veneto ha sviluppato strategie regionali di ricerca e innovazione per la specializzazione intelligente (RIS3) al fine di generare risorse e capacità uniche basate sulle strutture industriali e le conoscenze distintive della regione. Questo partenariato mira a potenziare la ricerca e l'innovazione attraverso la collaborazione tra imprese e istituzioni accademiche, con particolare attenzione alla transizione verso un'economia a zero emissioni di carbonio e nuove politiche digitali e green.</w:t>
      </w:r>
    </w:p>
    <w:p w14:paraId="78294757" w14:textId="77777777" w:rsidR="003A71C9" w:rsidRPr="00656068" w:rsidRDefault="003A71C9" w:rsidP="003A71C9">
      <w:pPr>
        <w:pStyle w:val="NormaleWeb"/>
        <w:spacing w:before="0" w:beforeAutospacing="0" w:after="0" w:afterAutospacing="0" w:line="360" w:lineRule="auto"/>
        <w:jc w:val="both"/>
        <w:rPr>
          <w:rFonts w:ascii="Arial" w:hAnsi="Arial" w:cs="Arial"/>
          <w:sz w:val="22"/>
          <w:szCs w:val="22"/>
        </w:rPr>
      </w:pPr>
    </w:p>
    <w:p w14:paraId="3160AF4F" w14:textId="68515184" w:rsidR="00656068" w:rsidRPr="00656068" w:rsidRDefault="00656068" w:rsidP="003A71C9">
      <w:pPr>
        <w:pStyle w:val="NormaleWeb"/>
        <w:spacing w:before="0" w:beforeAutospacing="0" w:after="0" w:afterAutospacing="0" w:line="360" w:lineRule="auto"/>
        <w:jc w:val="both"/>
        <w:rPr>
          <w:rFonts w:ascii="Arial" w:hAnsi="Arial" w:cs="Arial"/>
          <w:sz w:val="22"/>
          <w:szCs w:val="22"/>
        </w:rPr>
      </w:pPr>
      <w:r>
        <w:rPr>
          <w:rStyle w:val="Enfasigrassetto"/>
          <w:rFonts w:ascii="Arial" w:hAnsi="Arial" w:cs="Arial"/>
          <w:sz w:val="22"/>
          <w:szCs w:val="22"/>
        </w:rPr>
        <w:t>Un n</w:t>
      </w:r>
      <w:r w:rsidRPr="00656068">
        <w:rPr>
          <w:rStyle w:val="Enfasigrassetto"/>
          <w:rFonts w:ascii="Arial" w:hAnsi="Arial" w:cs="Arial"/>
          <w:sz w:val="22"/>
          <w:szCs w:val="22"/>
        </w:rPr>
        <w:t xml:space="preserve">uovo </w:t>
      </w:r>
      <w:r>
        <w:rPr>
          <w:rStyle w:val="Enfasigrassetto"/>
          <w:rFonts w:ascii="Arial" w:hAnsi="Arial" w:cs="Arial"/>
          <w:sz w:val="22"/>
          <w:szCs w:val="22"/>
        </w:rPr>
        <w:t>percorso di laurea m</w:t>
      </w:r>
      <w:r w:rsidRPr="00656068">
        <w:rPr>
          <w:rStyle w:val="Enfasigrassetto"/>
          <w:rFonts w:ascii="Arial" w:hAnsi="Arial" w:cs="Arial"/>
          <w:sz w:val="22"/>
          <w:szCs w:val="22"/>
        </w:rPr>
        <w:t xml:space="preserve">agistrale in Supply </w:t>
      </w:r>
      <w:r>
        <w:rPr>
          <w:rStyle w:val="Enfasigrassetto"/>
          <w:rFonts w:ascii="Arial" w:hAnsi="Arial" w:cs="Arial"/>
          <w:sz w:val="22"/>
          <w:szCs w:val="22"/>
        </w:rPr>
        <w:t>c</w:t>
      </w:r>
      <w:r w:rsidRPr="00656068">
        <w:rPr>
          <w:rStyle w:val="Enfasigrassetto"/>
          <w:rFonts w:ascii="Arial" w:hAnsi="Arial" w:cs="Arial"/>
          <w:sz w:val="22"/>
          <w:szCs w:val="22"/>
        </w:rPr>
        <w:t xml:space="preserve">hain </w:t>
      </w:r>
      <w:r>
        <w:rPr>
          <w:rStyle w:val="Enfasigrassetto"/>
          <w:rFonts w:ascii="Arial" w:hAnsi="Arial" w:cs="Arial"/>
          <w:sz w:val="22"/>
          <w:szCs w:val="22"/>
        </w:rPr>
        <w:t>m</w:t>
      </w:r>
      <w:r w:rsidRPr="00656068">
        <w:rPr>
          <w:rStyle w:val="Enfasigrassetto"/>
          <w:rFonts w:ascii="Arial" w:hAnsi="Arial" w:cs="Arial"/>
          <w:sz w:val="22"/>
          <w:szCs w:val="22"/>
        </w:rPr>
        <w:t>anagement</w:t>
      </w:r>
    </w:p>
    <w:p w14:paraId="65323D51" w14:textId="1B777EC6" w:rsidR="00656068" w:rsidRPr="00656068" w:rsidRDefault="00656068" w:rsidP="003A71C9">
      <w:pPr>
        <w:pStyle w:val="NormaleWeb"/>
        <w:spacing w:before="0" w:beforeAutospacing="0" w:after="0" w:afterAutospacing="0" w:line="360" w:lineRule="auto"/>
        <w:jc w:val="both"/>
        <w:rPr>
          <w:rFonts w:ascii="Arial" w:hAnsi="Arial" w:cs="Arial"/>
          <w:sz w:val="22"/>
          <w:szCs w:val="22"/>
        </w:rPr>
      </w:pPr>
      <w:r>
        <w:rPr>
          <w:rFonts w:ascii="Arial" w:hAnsi="Arial" w:cs="Arial"/>
          <w:sz w:val="22"/>
          <w:szCs w:val="22"/>
        </w:rPr>
        <w:t>Inoltre, l'u</w:t>
      </w:r>
      <w:r w:rsidRPr="00656068">
        <w:rPr>
          <w:rFonts w:ascii="Arial" w:hAnsi="Arial" w:cs="Arial"/>
          <w:sz w:val="22"/>
          <w:szCs w:val="22"/>
        </w:rPr>
        <w:t>niversità di Verona sta lavorando in collaborazione con le imprese per s</w:t>
      </w:r>
      <w:r>
        <w:rPr>
          <w:rFonts w:ascii="Arial" w:hAnsi="Arial" w:cs="Arial"/>
          <w:sz w:val="22"/>
          <w:szCs w:val="22"/>
        </w:rPr>
        <w:t>viluppare un nuovo percorso di laurea magistrale in Supply chain m</w:t>
      </w:r>
      <w:r w:rsidRPr="00656068">
        <w:rPr>
          <w:rFonts w:ascii="Arial" w:hAnsi="Arial" w:cs="Arial"/>
          <w:sz w:val="22"/>
          <w:szCs w:val="22"/>
        </w:rPr>
        <w:t>anagement, al fine di formare professionisti altamente qualificati richiesti dal contesto produttivo veneto per aumentarne la competitività. Tale percorso che partirà ad ottobre 2024 ha visto attivamente la partecipazione di primarie imprese ed enti, ricordiamo il Consorzio Zai – Interporto Quadrante Europa di Verona, Smeg-Bonferraro, Gruppo Teddy, Gruppo Calzedonia, Toyota Material Handling, Lidl, Avanzini</w:t>
      </w:r>
      <w:r w:rsidR="003A71C9">
        <w:rPr>
          <w:rFonts w:ascii="Arial" w:hAnsi="Arial" w:cs="Arial"/>
          <w:sz w:val="22"/>
          <w:szCs w:val="22"/>
        </w:rPr>
        <w:t xml:space="preserve"> Logistica, la Rete Innovativa </w:t>
      </w:r>
      <w:r w:rsidRPr="00656068">
        <w:rPr>
          <w:rFonts w:ascii="Arial" w:hAnsi="Arial" w:cs="Arial"/>
          <w:sz w:val="22"/>
          <w:szCs w:val="22"/>
        </w:rPr>
        <w:t>Regionale Rivelo in Logistica, Fondazione Speed Hub e Amici di LogiMaster.</w:t>
      </w:r>
    </w:p>
    <w:p w14:paraId="1121D98C" w14:textId="77777777" w:rsidR="003A71C9" w:rsidRDefault="003A71C9">
      <w:pPr>
        <w:jc w:val="both"/>
        <w:rPr>
          <w:rFonts w:ascii="Arial" w:eastAsia="Arial" w:hAnsi="Arial" w:cs="Arial"/>
          <w:b/>
          <w:sz w:val="20"/>
          <w:szCs w:val="20"/>
        </w:rPr>
      </w:pPr>
    </w:p>
    <w:p w14:paraId="5113D07C" w14:textId="52473750" w:rsidR="00883A8B" w:rsidRDefault="006E1116">
      <w:pPr>
        <w:jc w:val="both"/>
        <w:rPr>
          <w:rFonts w:ascii="Arial" w:eastAsia="Arial" w:hAnsi="Arial" w:cs="Arial"/>
          <w:b/>
          <w:sz w:val="20"/>
          <w:szCs w:val="20"/>
        </w:rPr>
      </w:pPr>
      <w:r>
        <w:rPr>
          <w:rFonts w:ascii="Arial" w:eastAsia="Arial" w:hAnsi="Arial" w:cs="Arial"/>
          <w:b/>
          <w:sz w:val="20"/>
          <w:szCs w:val="20"/>
        </w:rPr>
        <w:t>Area Comunicazione - Ufficio Stampa</w:t>
      </w:r>
    </w:p>
    <w:p w14:paraId="0031F680" w14:textId="77777777" w:rsidR="00883A8B" w:rsidRDefault="006E1116">
      <w:pPr>
        <w:jc w:val="both"/>
        <w:rPr>
          <w:rFonts w:ascii="Arial" w:eastAsia="Arial" w:hAnsi="Arial" w:cs="Arial"/>
          <w:sz w:val="20"/>
          <w:szCs w:val="20"/>
        </w:rPr>
      </w:pPr>
      <w:r>
        <w:rPr>
          <w:rFonts w:ascii="Arial" w:eastAsia="Arial" w:hAnsi="Arial" w:cs="Arial"/>
          <w:b/>
          <w:color w:val="000000"/>
          <w:sz w:val="20"/>
          <w:szCs w:val="20"/>
          <w:highlight w:val="white"/>
        </w:rPr>
        <w:t>Direzione Informatica, Tecnologie e Comunicazione</w:t>
      </w:r>
      <w:r>
        <w:rPr>
          <w:rFonts w:ascii="Arial" w:eastAsia="Arial" w:hAnsi="Arial" w:cs="Arial"/>
          <w:b/>
          <w:sz w:val="20"/>
          <w:szCs w:val="20"/>
        </w:rPr>
        <w:t xml:space="preserve"> | Università di Verona  </w:t>
      </w:r>
    </w:p>
    <w:p w14:paraId="17CA2AA0" w14:textId="77777777" w:rsidR="00883A8B" w:rsidRDefault="006E1116">
      <w:pPr>
        <w:jc w:val="both"/>
        <w:rPr>
          <w:rFonts w:ascii="Arial" w:eastAsia="Arial" w:hAnsi="Arial" w:cs="Arial"/>
          <w:sz w:val="20"/>
          <w:szCs w:val="20"/>
        </w:rPr>
      </w:pPr>
      <w:r>
        <w:rPr>
          <w:rFonts w:ascii="Arial" w:eastAsia="Arial" w:hAnsi="Arial" w:cs="Arial"/>
          <w:sz w:val="20"/>
          <w:szCs w:val="20"/>
        </w:rPr>
        <w:t>Roberta Dini, Elisa Innocenti, Sara Mauroner</w:t>
      </w:r>
    </w:p>
    <w:p w14:paraId="41D1F05A" w14:textId="77777777" w:rsidR="00883A8B" w:rsidRDefault="006E1116">
      <w:pPr>
        <w:jc w:val="both"/>
        <w:rPr>
          <w:rFonts w:ascii="Arial" w:eastAsia="Arial" w:hAnsi="Arial" w:cs="Arial"/>
          <w:sz w:val="20"/>
          <w:szCs w:val="20"/>
        </w:rPr>
      </w:pPr>
      <w:r>
        <w:rPr>
          <w:rFonts w:ascii="Arial" w:eastAsia="Arial" w:hAnsi="Arial" w:cs="Arial"/>
          <w:sz w:val="20"/>
          <w:szCs w:val="20"/>
        </w:rPr>
        <w:t>366 6188411 - 3351593262 - 3491536099</w:t>
      </w:r>
    </w:p>
    <w:p w14:paraId="2DFE85B1" w14:textId="77777777" w:rsidR="00883A8B" w:rsidRDefault="00000000">
      <w:pPr>
        <w:jc w:val="both"/>
        <w:rPr>
          <w:rFonts w:ascii="Arial" w:eastAsia="Arial" w:hAnsi="Arial" w:cs="Arial"/>
          <w:sz w:val="20"/>
          <w:szCs w:val="20"/>
        </w:rPr>
      </w:pPr>
      <w:hyperlink r:id="rId7">
        <w:r w:rsidR="006E1116">
          <w:rPr>
            <w:rFonts w:ascii="Arial" w:eastAsia="Arial" w:hAnsi="Arial" w:cs="Arial"/>
            <w:b/>
            <w:color w:val="0000FF"/>
            <w:sz w:val="20"/>
            <w:szCs w:val="20"/>
            <w:u w:val="single"/>
          </w:rPr>
          <w:t>ufficio.stampa@ateneo.univr.it</w:t>
        </w:r>
      </w:hyperlink>
      <w:r w:rsidR="006E1116">
        <w:rPr>
          <w:rFonts w:ascii="Arial" w:eastAsia="Arial" w:hAnsi="Arial" w:cs="Arial"/>
          <w:sz w:val="20"/>
          <w:szCs w:val="20"/>
        </w:rPr>
        <w:t>  </w:t>
      </w:r>
    </w:p>
    <w:p w14:paraId="109EE424" w14:textId="2A53B255" w:rsidR="00883A8B" w:rsidRPr="006E1116" w:rsidRDefault="006E1116" w:rsidP="006E1116">
      <w:pPr>
        <w:jc w:val="both"/>
        <w:rPr>
          <w:rFonts w:ascii="Arial" w:eastAsia="Arial" w:hAnsi="Arial" w:cs="Arial"/>
          <w:sz w:val="20"/>
          <w:szCs w:val="20"/>
        </w:rPr>
      </w:pPr>
      <w:r>
        <w:rPr>
          <w:rFonts w:ascii="Arial" w:eastAsia="Arial" w:hAnsi="Arial" w:cs="Arial"/>
          <w:sz w:val="20"/>
          <w:szCs w:val="20"/>
        </w:rPr>
        <w:t>Agenzia di stampa </w:t>
      </w:r>
      <w:hyperlink r:id="rId8">
        <w:r>
          <w:rPr>
            <w:rFonts w:ascii="Arial" w:eastAsia="Arial" w:hAnsi="Arial" w:cs="Arial"/>
            <w:b/>
            <w:color w:val="0000FF"/>
            <w:sz w:val="20"/>
            <w:szCs w:val="20"/>
            <w:u w:val="single"/>
          </w:rPr>
          <w:t>Univerona News</w:t>
        </w:r>
      </w:hyperlink>
      <w:r>
        <w:rPr>
          <w:rFonts w:ascii="Arial" w:eastAsia="Arial" w:hAnsi="Arial" w:cs="Arial"/>
          <w:b/>
          <w:sz w:val="20"/>
          <w:szCs w:val="20"/>
          <w:u w:val="single"/>
        </w:rPr>
        <w:t> </w:t>
      </w:r>
    </w:p>
    <w:sectPr w:rsidR="00883A8B" w:rsidRPr="006E1116">
      <w:headerReference w:type="default" r:id="rId9"/>
      <w:footerReference w:type="default" r:id="rId10"/>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9373E" w14:textId="77777777" w:rsidR="002956AB" w:rsidRDefault="002956AB">
      <w:r>
        <w:separator/>
      </w:r>
    </w:p>
  </w:endnote>
  <w:endnote w:type="continuationSeparator" w:id="0">
    <w:p w14:paraId="023784CF" w14:textId="77777777" w:rsidR="002956AB" w:rsidRDefault="0029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1E8DE" w14:textId="77777777" w:rsidR="00883A8B" w:rsidRDefault="006E1116">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144F6FA2" w14:textId="77777777" w:rsidR="00883A8B" w:rsidRDefault="006E1116">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467A4B61" w14:textId="77777777" w:rsidR="00883A8B" w:rsidRDefault="00883A8B">
    <w:pPr>
      <w:pBdr>
        <w:top w:val="nil"/>
        <w:left w:val="nil"/>
        <w:bottom w:val="nil"/>
        <w:right w:val="nil"/>
        <w:between w:val="nil"/>
      </w:pBdr>
      <w:tabs>
        <w:tab w:val="center" w:pos="4819"/>
        <w:tab w:val="right" w:pos="9638"/>
      </w:tabs>
      <w:rPr>
        <w:rFonts w:eastAsia="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9DCCE" w14:textId="77777777" w:rsidR="002956AB" w:rsidRDefault="002956AB">
      <w:r>
        <w:separator/>
      </w:r>
    </w:p>
  </w:footnote>
  <w:footnote w:type="continuationSeparator" w:id="0">
    <w:p w14:paraId="174F27EF" w14:textId="77777777" w:rsidR="002956AB" w:rsidRDefault="00295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2B3FD" w14:textId="77777777" w:rsidR="00883A8B" w:rsidRDefault="006E1116">
    <w:pPr>
      <w:pBdr>
        <w:top w:val="nil"/>
        <w:left w:val="nil"/>
        <w:bottom w:val="nil"/>
        <w:right w:val="nil"/>
        <w:between w:val="nil"/>
      </w:pBdr>
      <w:tabs>
        <w:tab w:val="center" w:pos="4819"/>
        <w:tab w:val="right" w:pos="9638"/>
      </w:tabs>
      <w:rPr>
        <w:rFonts w:eastAsia="Calibri"/>
        <w:color w:val="000000"/>
        <w:sz w:val="22"/>
        <w:szCs w:val="22"/>
      </w:rPr>
    </w:pPr>
    <w:r>
      <w:rPr>
        <w:rFonts w:eastAsia="Calibri"/>
        <w:noProof/>
        <w:color w:val="000000"/>
        <w:sz w:val="22"/>
        <w:szCs w:val="22"/>
      </w:rPr>
      <w:drawing>
        <wp:inline distT="0" distB="0" distL="0" distR="0" wp14:anchorId="197638F9" wp14:editId="67745CAE">
          <wp:extent cx="2264735" cy="809625"/>
          <wp:effectExtent l="0" t="0" r="0" b="0"/>
          <wp:docPr id="6" name="image1.jpg"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76147033" wp14:editId="09215170">
              <wp:simplePos x="0" y="0"/>
              <wp:positionH relativeFrom="column">
                <wp:posOffset>4572000</wp:posOffset>
              </wp:positionH>
              <wp:positionV relativeFrom="paragraph">
                <wp:posOffset>241300</wp:posOffset>
              </wp:positionV>
              <wp:extent cx="1828800" cy="504825"/>
              <wp:effectExtent l="0" t="0" r="0" b="0"/>
              <wp:wrapNone/>
              <wp:docPr id="3" name="Rettangolo 3"/>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5E3DE15F" w14:textId="77777777" w:rsidR="00883A8B" w:rsidRDefault="006E1116">
                          <w:pPr>
                            <w:ind w:right="-6"/>
                            <w:textDirection w:val="btLr"/>
                          </w:pPr>
                          <w:r>
                            <w:rPr>
                              <w:rFonts w:ascii="Arial" w:eastAsia="Arial" w:hAnsi="Arial" w:cs="Arial"/>
                              <w:color w:val="000000"/>
                              <w:sz w:val="20"/>
                            </w:rPr>
                            <w:t>Area Comunicazione</w:t>
                          </w:r>
                        </w:p>
                        <w:p w14:paraId="06FBCF62" w14:textId="77777777" w:rsidR="00883A8B" w:rsidRDefault="00883A8B">
                          <w:pPr>
                            <w:ind w:right="-6"/>
                            <w:textDirection w:val="btLr"/>
                          </w:pPr>
                        </w:p>
                      </w:txbxContent>
                    </wps:txbx>
                    <wps:bodyPr spcFirstLastPara="1" wrap="square" lIns="91425" tIns="45700" rIns="91425" bIns="45700" anchor="t" anchorCtr="0">
                      <a:noAutofit/>
                    </wps:bodyPr>
                  </wps:wsp>
                </a:graphicData>
              </a:graphic>
            </wp:anchor>
          </w:drawing>
        </mc:Choice>
        <mc:Fallback>
          <w:pict>
            <v:rect w14:anchorId="76147033" id="Rettangolo 3" o:spid="_x0000_s1026" style="position:absolute;margin-left:5in;margin-top:19pt;width:2in;height:39.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" filled="f" stroked="f">
              <v:textbox inset="2.53958mm,1.2694mm,2.53958mm,1.2694mm">
                <w:txbxContent>
                  <w:p w14:paraId="5E3DE15F" w14:textId="77777777" w:rsidR="00883A8B" w:rsidRDefault="006E1116">
                    <w:pPr>
                      <w:ind w:right="-6"/>
                      <w:textDirection w:val="btLr"/>
                    </w:pPr>
                    <w:r>
                      <w:rPr>
                        <w:rFonts w:ascii="Arial" w:eastAsia="Arial" w:hAnsi="Arial" w:cs="Arial"/>
                        <w:color w:val="000000"/>
                        <w:sz w:val="20"/>
                      </w:rPr>
                      <w:t>Area Comunicazione</w:t>
                    </w:r>
                  </w:p>
                  <w:p w14:paraId="06FBCF62" w14:textId="77777777" w:rsidR="00883A8B" w:rsidRDefault="00883A8B">
                    <w:pPr>
                      <w:ind w:right="-6"/>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A8B"/>
    <w:rsid w:val="00104D42"/>
    <w:rsid w:val="0019085D"/>
    <w:rsid w:val="002956AB"/>
    <w:rsid w:val="002B0657"/>
    <w:rsid w:val="002F1DD9"/>
    <w:rsid w:val="003242C6"/>
    <w:rsid w:val="00332C93"/>
    <w:rsid w:val="003761DE"/>
    <w:rsid w:val="003A71C9"/>
    <w:rsid w:val="00484AF1"/>
    <w:rsid w:val="004E658F"/>
    <w:rsid w:val="00656068"/>
    <w:rsid w:val="006E1116"/>
    <w:rsid w:val="00810E96"/>
    <w:rsid w:val="0088255E"/>
    <w:rsid w:val="00883A8B"/>
    <w:rsid w:val="009B3BED"/>
    <w:rsid w:val="00A45B04"/>
    <w:rsid w:val="00B11101"/>
    <w:rsid w:val="00B24414"/>
    <w:rsid w:val="00B363B5"/>
    <w:rsid w:val="00B501AA"/>
    <w:rsid w:val="00C6130C"/>
    <w:rsid w:val="00CC583D"/>
    <w:rsid w:val="00D328BD"/>
    <w:rsid w:val="00E058D3"/>
    <w:rsid w:val="00E07D6F"/>
    <w:rsid w:val="00E31248"/>
    <w:rsid w:val="00E574CE"/>
    <w:rsid w:val="00FE68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87A9E"/>
  <w15:docId w15:val="{D3F27835-6094-440B-941D-70ADF1151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rPr>
      <w:rFonts w:eastAsiaTheme="minorEastAsia"/>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rPr>
      <w:rFonts w:eastAsiaTheme="minorEastAsia"/>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eastAsia="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customStyle="1" w:styleId="Menzionenonrisolta2">
    <w:name w:val="Menzione non risolta2"/>
    <w:basedOn w:val="Carpredefinitoparagrafo"/>
    <w:uiPriority w:val="99"/>
    <w:semiHidden/>
    <w:unhideWhenUsed/>
    <w:rsid w:val="002F1DD9"/>
    <w:rPr>
      <w:color w:val="605E5C"/>
      <w:shd w:val="clear" w:color="auto" w:fill="E1DFDD"/>
    </w:rPr>
  </w:style>
  <w:style w:type="paragraph" w:customStyle="1" w:styleId="ep-wysiwigparagraph">
    <w:name w:val="ep-wysiwig_paragraph"/>
    <w:basedOn w:val="Normale"/>
    <w:rsid w:val="00E058D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85803">
      <w:bodyDiv w:val="1"/>
      <w:marLeft w:val="0"/>
      <w:marRight w:val="0"/>
      <w:marTop w:val="0"/>
      <w:marBottom w:val="0"/>
      <w:divBdr>
        <w:top w:val="none" w:sz="0" w:space="0" w:color="auto"/>
        <w:left w:val="none" w:sz="0" w:space="0" w:color="auto"/>
        <w:bottom w:val="none" w:sz="0" w:space="0" w:color="auto"/>
        <w:right w:val="none" w:sz="0" w:space="0" w:color="auto"/>
      </w:divBdr>
    </w:div>
    <w:div w:id="153423086">
      <w:bodyDiv w:val="1"/>
      <w:marLeft w:val="0"/>
      <w:marRight w:val="0"/>
      <w:marTop w:val="0"/>
      <w:marBottom w:val="0"/>
      <w:divBdr>
        <w:top w:val="none" w:sz="0" w:space="0" w:color="auto"/>
        <w:left w:val="none" w:sz="0" w:space="0" w:color="auto"/>
        <w:bottom w:val="none" w:sz="0" w:space="0" w:color="auto"/>
        <w:right w:val="none" w:sz="0" w:space="0" w:color="auto"/>
      </w:divBdr>
    </w:div>
    <w:div w:id="986782198">
      <w:bodyDiv w:val="1"/>
      <w:marLeft w:val="0"/>
      <w:marRight w:val="0"/>
      <w:marTop w:val="0"/>
      <w:marBottom w:val="0"/>
      <w:divBdr>
        <w:top w:val="none" w:sz="0" w:space="0" w:color="auto"/>
        <w:left w:val="none" w:sz="0" w:space="0" w:color="auto"/>
        <w:bottom w:val="none" w:sz="0" w:space="0" w:color="auto"/>
        <w:right w:val="none" w:sz="0" w:space="0" w:color="auto"/>
      </w:divBdr>
    </w:div>
    <w:div w:id="996542830">
      <w:bodyDiv w:val="1"/>
      <w:marLeft w:val="0"/>
      <w:marRight w:val="0"/>
      <w:marTop w:val="0"/>
      <w:marBottom w:val="0"/>
      <w:divBdr>
        <w:top w:val="none" w:sz="0" w:space="0" w:color="auto"/>
        <w:left w:val="none" w:sz="0" w:space="0" w:color="auto"/>
        <w:bottom w:val="none" w:sz="0" w:space="0" w:color="auto"/>
        <w:right w:val="none" w:sz="0" w:space="0" w:color="auto"/>
      </w:divBdr>
    </w:div>
    <w:div w:id="1097289429">
      <w:bodyDiv w:val="1"/>
      <w:marLeft w:val="0"/>
      <w:marRight w:val="0"/>
      <w:marTop w:val="0"/>
      <w:marBottom w:val="0"/>
      <w:divBdr>
        <w:top w:val="none" w:sz="0" w:space="0" w:color="auto"/>
        <w:left w:val="none" w:sz="0" w:space="0" w:color="auto"/>
        <w:bottom w:val="none" w:sz="0" w:space="0" w:color="auto"/>
        <w:right w:val="none" w:sz="0" w:space="0" w:color="auto"/>
      </w:divBdr>
    </w:div>
    <w:div w:id="1837571616">
      <w:bodyDiv w:val="1"/>
      <w:marLeft w:val="0"/>
      <w:marRight w:val="0"/>
      <w:marTop w:val="0"/>
      <w:marBottom w:val="0"/>
      <w:divBdr>
        <w:top w:val="none" w:sz="0" w:space="0" w:color="auto"/>
        <w:left w:val="none" w:sz="0" w:space="0" w:color="auto"/>
        <w:bottom w:val="none" w:sz="0" w:space="0" w:color="auto"/>
        <w:right w:val="none" w:sz="0" w:space="0" w:color="auto"/>
      </w:divBdr>
    </w:div>
    <w:div w:id="1946644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vr.it/it/univerona-news" TargetMode="External"/><Relationship Id="rId3" Type="http://schemas.openxmlformats.org/officeDocument/2006/relationships/settings" Target="settings.xml"/><Relationship Id="rId7" Type="http://schemas.openxmlformats.org/officeDocument/2006/relationships/hyperlink" Target="mailto:ufficio.stampa@ateneo.univr.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y/7twpY+gVljz29OOIG8otL0rhg==">AMUW2mX+WXAS0IzVNq0nYOv1F/Mh7sdhp85+cMn7oOX+rLf6e4chcNFECM/B6aCiRBtn8N098ZIcnhVpjLGXeo5FltULB5Nu+zIm4WSb9RMJ7GTMOpKMKXOhly3HtA8xox2i5zq7afffuPol9TEh7OpDwE2qO2SjdEFPBPAgvN/yCbgnsYWQoYZOt4ehbKJAsO2TMCOGtr8VdStugQ1Zmv7JbV7m6pRMzi6EFDL8JPifJOF1ingRzRb+VhIs/M1jANSXBBF36vlxkj1EVraBF1oTPfRl4cnLxyOi5Rg5vNfGeQ1G5StNX9/KjQZtNcwoHOEJ0srmedRA+An3dnKTZ3Oji5/+CVtOm/jSP8DInJt98XNsSny+JccCsg4QKuxt+42FoT0yEm2EmGXQog5xyVxe3dW08Ml48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751</Words>
  <Characters>4283</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c:creator>
  <cp:lastModifiedBy>GIUDITTA SICILIANO</cp:lastModifiedBy>
  <cp:revision>2</cp:revision>
  <cp:lastPrinted>2023-09-18T14:08:00Z</cp:lastPrinted>
  <dcterms:created xsi:type="dcterms:W3CDTF">2023-09-20T12:16:00Z</dcterms:created>
  <dcterms:modified xsi:type="dcterms:W3CDTF">2023-09-20T12:16:00Z</dcterms:modified>
</cp:coreProperties>
</file>