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0FC6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661EBBC" w14:textId="77777777"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20</w:t>
      </w:r>
      <w:r w:rsidR="009E1235">
        <w:rPr>
          <w:rFonts w:ascii="Arial" w:hAnsi="Arial" w:cs="Arial"/>
          <w:sz w:val="20"/>
          <w:szCs w:val="20"/>
        </w:rPr>
        <w:t>20</w:t>
      </w:r>
    </w:p>
    <w:p w14:paraId="159D45BE" w14:textId="77777777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 w:rsidR="00384231">
        <w:rPr>
          <w:rFonts w:ascii="Arial" w:hAnsi="Arial" w:cs="Arial"/>
          <w:sz w:val="20"/>
          <w:szCs w:val="20"/>
        </w:rPr>
        <w:t xml:space="preserve"> </w:t>
      </w:r>
      <w:r w:rsidR="008A2141">
        <w:rPr>
          <w:rFonts w:ascii="Arial" w:hAnsi="Arial" w:cs="Arial"/>
          <w:sz w:val="20"/>
          <w:szCs w:val="20"/>
        </w:rPr>
        <w:t>26</w:t>
      </w:r>
      <w:r w:rsidR="009442AD">
        <w:rPr>
          <w:rFonts w:ascii="Arial" w:hAnsi="Arial" w:cs="Arial"/>
          <w:sz w:val="20"/>
          <w:szCs w:val="20"/>
        </w:rPr>
        <w:t xml:space="preserve"> </w:t>
      </w:r>
      <w:r w:rsidR="00384231">
        <w:rPr>
          <w:rFonts w:ascii="Arial" w:hAnsi="Arial" w:cs="Arial"/>
          <w:sz w:val="20"/>
          <w:szCs w:val="20"/>
        </w:rPr>
        <w:t>maggio</w:t>
      </w:r>
      <w:r w:rsidR="00DA41BF">
        <w:rPr>
          <w:rFonts w:ascii="Arial" w:hAnsi="Arial" w:cs="Arial"/>
          <w:sz w:val="20"/>
          <w:szCs w:val="20"/>
        </w:rPr>
        <w:t xml:space="preserve"> 20</w:t>
      </w:r>
      <w:r w:rsidR="009E1235">
        <w:rPr>
          <w:rFonts w:ascii="Arial" w:hAnsi="Arial" w:cs="Arial"/>
          <w:sz w:val="20"/>
          <w:szCs w:val="20"/>
        </w:rPr>
        <w:t>20</w:t>
      </w:r>
    </w:p>
    <w:p w14:paraId="4D895793" w14:textId="77777777" w:rsidR="00F90D17" w:rsidRPr="009442AD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442AD">
        <w:rPr>
          <w:rFonts w:ascii="Arial" w:hAnsi="Arial" w:cs="Arial"/>
          <w:sz w:val="28"/>
          <w:szCs w:val="36"/>
        </w:rPr>
        <w:t>Comunicato stampa</w:t>
      </w:r>
    </w:p>
    <w:p w14:paraId="28F17C2B" w14:textId="77777777" w:rsidR="009442AD" w:rsidRPr="009442AD" w:rsidRDefault="009442AD" w:rsidP="009442AD">
      <w:pPr>
        <w:rPr>
          <w:rFonts w:ascii="Arial" w:hAnsi="Arial" w:cs="Arial"/>
          <w:b/>
        </w:rPr>
      </w:pPr>
    </w:p>
    <w:p w14:paraId="53354853" w14:textId="77777777" w:rsidR="009442AD" w:rsidRPr="009442AD" w:rsidRDefault="009442AD" w:rsidP="009442AD">
      <w:pPr>
        <w:jc w:val="center"/>
        <w:rPr>
          <w:rFonts w:ascii="Arial" w:hAnsi="Arial" w:cs="Arial"/>
          <w:bCs/>
          <w:sz w:val="32"/>
          <w:szCs w:val="32"/>
        </w:rPr>
      </w:pPr>
      <w:r w:rsidRPr="009442AD">
        <w:rPr>
          <w:rFonts w:ascii="Arial" w:hAnsi="Arial" w:cs="Arial"/>
          <w:bCs/>
          <w:sz w:val="32"/>
          <w:szCs w:val="32"/>
        </w:rPr>
        <w:t>Alla scoperta della professione di biotecnologo</w:t>
      </w:r>
    </w:p>
    <w:p w14:paraId="3E2475AA" w14:textId="77777777" w:rsidR="009442AD" w:rsidRPr="009442AD" w:rsidRDefault="009442AD" w:rsidP="009442AD">
      <w:pPr>
        <w:jc w:val="center"/>
        <w:rPr>
          <w:rFonts w:ascii="Arial" w:hAnsi="Arial" w:cs="Arial"/>
          <w:bCs/>
          <w:sz w:val="20"/>
          <w:szCs w:val="20"/>
        </w:rPr>
      </w:pPr>
    </w:p>
    <w:p w14:paraId="17C2C89C" w14:textId="77777777" w:rsidR="009442AD" w:rsidRPr="009442AD" w:rsidRDefault="009442AD" w:rsidP="009442A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442AD">
        <w:rPr>
          <w:rFonts w:ascii="Arial" w:hAnsi="Arial" w:cs="Arial"/>
          <w:b/>
          <w:bCs/>
          <w:iCs/>
          <w:sz w:val="32"/>
          <w:szCs w:val="32"/>
        </w:rPr>
        <w:t xml:space="preserve">L’Università di Verona promuove “Biotecnologie? Perché si!” </w:t>
      </w:r>
    </w:p>
    <w:p w14:paraId="2696D7F3" w14:textId="77777777" w:rsidR="009442AD" w:rsidRPr="009442AD" w:rsidRDefault="009442AD" w:rsidP="009442A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442AD">
        <w:rPr>
          <w:rFonts w:ascii="Arial" w:hAnsi="Arial" w:cs="Arial"/>
          <w:b/>
          <w:bCs/>
          <w:iCs/>
          <w:sz w:val="32"/>
          <w:szCs w:val="32"/>
        </w:rPr>
        <w:t>evento nazionale di orientamento nel campo delle biotecnologie</w:t>
      </w:r>
    </w:p>
    <w:p w14:paraId="03E73F80" w14:textId="77777777" w:rsidR="009442AD" w:rsidRPr="009442AD" w:rsidRDefault="009442AD" w:rsidP="009442AD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442AD">
        <w:rPr>
          <w:rFonts w:ascii="Arial" w:hAnsi="Arial" w:cs="Arial"/>
          <w:b/>
          <w:bCs/>
          <w:i/>
          <w:sz w:val="32"/>
          <w:szCs w:val="32"/>
        </w:rPr>
        <w:t xml:space="preserve"> </w:t>
      </w:r>
    </w:p>
    <w:p w14:paraId="597BCA25" w14:textId="77777777" w:rsidR="009442AD" w:rsidRPr="006B15FC" w:rsidRDefault="009442AD" w:rsidP="009442AD">
      <w:pPr>
        <w:jc w:val="center"/>
        <w:rPr>
          <w:rFonts w:ascii="Arial" w:hAnsi="Arial" w:cs="Arial"/>
          <w:i/>
          <w:iCs/>
        </w:rPr>
      </w:pPr>
      <w:r w:rsidRPr="006B15FC">
        <w:rPr>
          <w:rFonts w:ascii="Arial" w:hAnsi="Arial" w:cs="Arial"/>
          <w:i/>
          <w:iCs/>
        </w:rPr>
        <w:t xml:space="preserve">Nato da Associazione nazionale biotecnologi italiani, </w:t>
      </w:r>
      <w:r w:rsidRPr="006B15FC">
        <w:rPr>
          <w:rFonts w:ascii="Arial" w:hAnsi="Arial" w:cs="Arial"/>
        </w:rPr>
        <w:t>Associazione nazionale per lo sviluppo delle biotecnologie e</w:t>
      </w:r>
      <w:r w:rsidRPr="006B15FC">
        <w:rPr>
          <w:rFonts w:ascii="Arial" w:hAnsi="Arial" w:cs="Arial"/>
          <w:i/>
          <w:iCs/>
        </w:rPr>
        <w:t xml:space="preserve"> Conferenza nazionale permanente dei Corsi di studio in Biotecnologie è rivolto a ragazze e ragazzi che stanno per scegliere il loro futuro</w:t>
      </w:r>
    </w:p>
    <w:p w14:paraId="7D06D391" w14:textId="77777777" w:rsidR="009442AD" w:rsidRPr="006B15FC" w:rsidRDefault="009442AD" w:rsidP="009442AD">
      <w:pPr>
        <w:spacing w:line="360" w:lineRule="auto"/>
        <w:jc w:val="center"/>
        <w:rPr>
          <w:rFonts w:ascii="Arial" w:hAnsi="Arial" w:cs="Arial"/>
          <w:i/>
        </w:rPr>
      </w:pPr>
    </w:p>
    <w:p w14:paraId="09EF519F" w14:textId="77777777" w:rsidR="009442AD" w:rsidRPr="009442AD" w:rsidRDefault="009442AD" w:rsidP="009442AD">
      <w:pPr>
        <w:spacing w:line="360" w:lineRule="auto"/>
        <w:jc w:val="center"/>
        <w:rPr>
          <w:rFonts w:ascii="Arial" w:hAnsi="Arial" w:cs="Arial"/>
          <w:i/>
        </w:rPr>
      </w:pPr>
    </w:p>
    <w:p w14:paraId="3D1B02A0" w14:textId="77777777" w:rsidR="009442AD" w:rsidRDefault="009442AD" w:rsidP="009442AD">
      <w:pPr>
        <w:spacing w:line="276" w:lineRule="auto"/>
        <w:jc w:val="both"/>
        <w:rPr>
          <w:rFonts w:ascii="Arial" w:hAnsi="Arial" w:cs="Arial"/>
          <w:b/>
          <w:bCs/>
        </w:rPr>
      </w:pPr>
      <w:r w:rsidRPr="009442AD">
        <w:rPr>
          <w:rFonts w:ascii="Arial" w:hAnsi="Arial" w:cs="Arial"/>
          <w:b/>
          <w:bCs/>
        </w:rPr>
        <w:t xml:space="preserve">Per la prima volta sarà un evento online a livello nazionale a presentare alle future matricole i percorsi di </w:t>
      </w:r>
      <w:r w:rsidR="000111AC">
        <w:rPr>
          <w:rFonts w:ascii="Arial" w:hAnsi="Arial" w:cs="Arial"/>
          <w:b/>
          <w:bCs/>
        </w:rPr>
        <w:t>l</w:t>
      </w:r>
      <w:r w:rsidRPr="009442AD">
        <w:rPr>
          <w:rFonts w:ascii="Arial" w:hAnsi="Arial" w:cs="Arial"/>
          <w:b/>
          <w:bCs/>
        </w:rPr>
        <w:t>aurea e il mondo del lavoro nel settore Biotech. Un settore ricco di potenzialità e che sta svolgendo un ruolo di primo piano anche durante l’emergenza Covid-19: sviluppando kit diagnostici, studiando il virus e ricercando nuovi farmaci. L’evento si chiama “</w:t>
      </w:r>
      <w:hyperlink r:id="rId7" w:history="1">
        <w:r w:rsidRPr="009442AD">
          <w:rPr>
            <w:rStyle w:val="Collegamentoipertestuale"/>
            <w:rFonts w:ascii="Arial" w:hAnsi="Arial" w:cs="Arial"/>
            <w:b/>
            <w:bCs/>
            <w:i/>
          </w:rPr>
          <w:t>Biotecnologie? Perché sì!</w:t>
        </w:r>
      </w:hyperlink>
      <w:r w:rsidRPr="009442AD">
        <w:rPr>
          <w:rFonts w:ascii="Arial" w:hAnsi="Arial" w:cs="Arial"/>
          <w:b/>
          <w:bCs/>
          <w:i/>
        </w:rPr>
        <w:t xml:space="preserve">” </w:t>
      </w:r>
      <w:r w:rsidRPr="009442AD">
        <w:rPr>
          <w:rFonts w:ascii="Arial" w:hAnsi="Arial" w:cs="Arial"/>
          <w:b/>
          <w:bCs/>
        </w:rPr>
        <w:t>e</w:t>
      </w:r>
      <w:r w:rsidRPr="009442AD">
        <w:rPr>
          <w:rFonts w:ascii="Arial" w:hAnsi="Arial" w:cs="Arial"/>
          <w:b/>
          <w:bCs/>
          <w:i/>
        </w:rPr>
        <w:t xml:space="preserve"> </w:t>
      </w:r>
      <w:r w:rsidRPr="009442AD">
        <w:rPr>
          <w:rFonts w:ascii="Arial" w:hAnsi="Arial" w:cs="Arial"/>
          <w:b/>
          <w:bCs/>
        </w:rPr>
        <w:t xml:space="preserve">si terrà il 29 maggio, dalle 15 alle 17, in modalità telematica sulla piattaforma Cisco </w:t>
      </w:r>
      <w:proofErr w:type="spellStart"/>
      <w:r w:rsidRPr="009442AD">
        <w:rPr>
          <w:rFonts w:ascii="Arial" w:hAnsi="Arial" w:cs="Arial"/>
          <w:b/>
          <w:bCs/>
        </w:rPr>
        <w:t>Webex</w:t>
      </w:r>
      <w:proofErr w:type="spellEnd"/>
      <w:r w:rsidRPr="009442AD">
        <w:rPr>
          <w:rFonts w:ascii="Arial" w:hAnsi="Arial" w:cs="Arial"/>
          <w:b/>
          <w:bCs/>
        </w:rPr>
        <w:t>.</w:t>
      </w:r>
    </w:p>
    <w:p w14:paraId="50408100" w14:textId="77777777" w:rsidR="00BB348C" w:rsidRPr="009442AD" w:rsidRDefault="00BB348C" w:rsidP="009442A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5A1C4C6" w14:textId="77777777" w:rsidR="00BB348C" w:rsidRPr="00BB348C" w:rsidRDefault="00BB348C" w:rsidP="00BB348C">
      <w:pPr>
        <w:jc w:val="both"/>
        <w:rPr>
          <w:rFonts w:ascii="Arial" w:hAnsi="Arial" w:cs="Arial"/>
        </w:rPr>
      </w:pPr>
      <w:r w:rsidRPr="00BB348C">
        <w:rPr>
          <w:rFonts w:ascii="Arial" w:hAnsi="Arial" w:cs="Arial"/>
        </w:rPr>
        <w:t xml:space="preserve">Verona contribuisce attivamente alla formazione dei biotecnologi, offrendo un corso di studio di </w:t>
      </w:r>
      <w:r>
        <w:rPr>
          <w:rFonts w:ascii="Arial" w:hAnsi="Arial" w:cs="Arial"/>
        </w:rPr>
        <w:t xml:space="preserve">primo </w:t>
      </w:r>
      <w:r w:rsidRPr="00BB348C">
        <w:rPr>
          <w:rFonts w:ascii="Arial" w:hAnsi="Arial" w:cs="Arial"/>
        </w:rPr>
        <w:t xml:space="preserve">livello in </w:t>
      </w:r>
      <w:r>
        <w:rPr>
          <w:rFonts w:ascii="Arial" w:hAnsi="Arial" w:cs="Arial"/>
        </w:rPr>
        <w:t>B</w:t>
      </w:r>
      <w:r w:rsidRPr="00BB348C">
        <w:rPr>
          <w:rFonts w:ascii="Arial" w:hAnsi="Arial" w:cs="Arial"/>
        </w:rPr>
        <w:t xml:space="preserve">iotecnologie e tre corsi di studio di </w:t>
      </w:r>
      <w:r>
        <w:rPr>
          <w:rFonts w:ascii="Arial" w:hAnsi="Arial" w:cs="Arial"/>
        </w:rPr>
        <w:t xml:space="preserve">secondo </w:t>
      </w:r>
      <w:r w:rsidRPr="00BB348C">
        <w:rPr>
          <w:rFonts w:ascii="Arial" w:hAnsi="Arial" w:cs="Arial"/>
        </w:rPr>
        <w:t xml:space="preserve">livello, in Biotecnologie </w:t>
      </w:r>
      <w:r w:rsidR="001B13B0">
        <w:rPr>
          <w:rFonts w:ascii="Arial" w:hAnsi="Arial" w:cs="Arial"/>
        </w:rPr>
        <w:t>a</w:t>
      </w:r>
      <w:r w:rsidRPr="00BB348C">
        <w:rPr>
          <w:rFonts w:ascii="Arial" w:hAnsi="Arial" w:cs="Arial"/>
        </w:rPr>
        <w:t xml:space="preserve">gro </w:t>
      </w:r>
      <w:r w:rsidR="001B13B0">
        <w:rPr>
          <w:rFonts w:ascii="Arial" w:hAnsi="Arial" w:cs="Arial"/>
        </w:rPr>
        <w:t>a</w:t>
      </w:r>
      <w:r w:rsidRPr="00BB348C">
        <w:rPr>
          <w:rFonts w:ascii="Arial" w:hAnsi="Arial" w:cs="Arial"/>
        </w:rPr>
        <w:t xml:space="preserve">limentari, Biotecnologie per le </w:t>
      </w:r>
      <w:proofErr w:type="spellStart"/>
      <w:r w:rsidR="001B13B0">
        <w:rPr>
          <w:rFonts w:ascii="Arial" w:hAnsi="Arial" w:cs="Arial"/>
        </w:rPr>
        <w:t>b</w:t>
      </w:r>
      <w:r w:rsidRPr="00BB348C">
        <w:rPr>
          <w:rFonts w:ascii="Arial" w:hAnsi="Arial" w:cs="Arial"/>
        </w:rPr>
        <w:t>iorisorse</w:t>
      </w:r>
      <w:proofErr w:type="spellEnd"/>
      <w:r w:rsidRPr="00BB348C">
        <w:rPr>
          <w:rFonts w:ascii="Arial" w:hAnsi="Arial" w:cs="Arial"/>
        </w:rPr>
        <w:t xml:space="preserve"> e lo </w:t>
      </w:r>
      <w:r w:rsidR="001B13B0">
        <w:rPr>
          <w:rFonts w:ascii="Arial" w:hAnsi="Arial" w:cs="Arial"/>
        </w:rPr>
        <w:t>s</w:t>
      </w:r>
      <w:r w:rsidRPr="00BB348C">
        <w:rPr>
          <w:rFonts w:ascii="Arial" w:hAnsi="Arial" w:cs="Arial"/>
        </w:rPr>
        <w:t xml:space="preserve">viluppo </w:t>
      </w:r>
      <w:r w:rsidR="001B13B0">
        <w:rPr>
          <w:rFonts w:ascii="Arial" w:hAnsi="Arial" w:cs="Arial"/>
        </w:rPr>
        <w:t>e</w:t>
      </w:r>
      <w:r w:rsidRPr="00BB348C">
        <w:rPr>
          <w:rFonts w:ascii="Arial" w:hAnsi="Arial" w:cs="Arial"/>
        </w:rPr>
        <w:t xml:space="preserve">cosostenibile e </w:t>
      </w:r>
      <w:proofErr w:type="spellStart"/>
      <w:r w:rsidRPr="00BB348C">
        <w:rPr>
          <w:rFonts w:ascii="Arial" w:hAnsi="Arial" w:cs="Arial"/>
        </w:rPr>
        <w:t>Molecular</w:t>
      </w:r>
      <w:proofErr w:type="spellEnd"/>
      <w:r w:rsidRPr="00BB348C">
        <w:rPr>
          <w:rFonts w:ascii="Arial" w:hAnsi="Arial" w:cs="Arial"/>
        </w:rPr>
        <w:t xml:space="preserve"> and </w:t>
      </w:r>
      <w:proofErr w:type="spellStart"/>
      <w:r w:rsidRPr="00BB348C">
        <w:rPr>
          <w:rFonts w:ascii="Arial" w:hAnsi="Arial" w:cs="Arial"/>
        </w:rPr>
        <w:t>Medical</w:t>
      </w:r>
      <w:proofErr w:type="spellEnd"/>
      <w:r w:rsidRPr="00BB348C">
        <w:rPr>
          <w:rFonts w:ascii="Arial" w:hAnsi="Arial" w:cs="Arial"/>
        </w:rPr>
        <w:t xml:space="preserve"> </w:t>
      </w:r>
      <w:proofErr w:type="spellStart"/>
      <w:r w:rsidRPr="00BB348C">
        <w:rPr>
          <w:rFonts w:ascii="Arial" w:hAnsi="Arial" w:cs="Arial"/>
        </w:rPr>
        <w:t>Biotechnology</w:t>
      </w:r>
      <w:proofErr w:type="spellEnd"/>
      <w:r w:rsidRPr="00BB3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proposto </w:t>
      </w:r>
      <w:r w:rsidRPr="00BB348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lingua i</w:t>
      </w:r>
      <w:r w:rsidRPr="00BB348C">
        <w:rPr>
          <w:rFonts w:ascii="Arial" w:hAnsi="Arial" w:cs="Arial"/>
        </w:rPr>
        <w:t>nglese</w:t>
      </w:r>
      <w:r>
        <w:rPr>
          <w:rFonts w:ascii="Arial" w:hAnsi="Arial" w:cs="Arial"/>
        </w:rPr>
        <w:t>.</w:t>
      </w:r>
      <w:r w:rsidRPr="00BB348C">
        <w:rPr>
          <w:rFonts w:ascii="Arial" w:hAnsi="Arial" w:cs="Arial"/>
        </w:rPr>
        <w:t xml:space="preserve"> Per questo, con i suoi percorsi formativi in Biotecnologie aderisce all'iniziativa, che si svolgerà in videoconferenza, proponendo a future matricole, studenti</w:t>
      </w:r>
      <w:r>
        <w:rPr>
          <w:rFonts w:ascii="Arial" w:hAnsi="Arial" w:cs="Arial"/>
        </w:rPr>
        <w:t xml:space="preserve">, studentesse </w:t>
      </w:r>
      <w:r w:rsidRPr="00BB348C">
        <w:rPr>
          <w:rFonts w:ascii="Arial" w:hAnsi="Arial" w:cs="Arial"/>
        </w:rPr>
        <w:t>e curiosi una panoramica sull'offerta formativa nell'ambito delle biotecnologie e un focus sugli sbocchi professionali nel mondo dell'impresa biotech in Italia</w:t>
      </w:r>
      <w:r>
        <w:rPr>
          <w:rFonts w:ascii="Arial" w:hAnsi="Arial" w:cs="Arial"/>
        </w:rPr>
        <w:t xml:space="preserve">. </w:t>
      </w:r>
    </w:p>
    <w:p w14:paraId="3A06CFB9" w14:textId="77777777" w:rsidR="009442AD" w:rsidRPr="009442AD" w:rsidRDefault="009442AD" w:rsidP="009442AD">
      <w:pPr>
        <w:spacing w:line="276" w:lineRule="auto"/>
        <w:jc w:val="both"/>
        <w:rPr>
          <w:rFonts w:ascii="Arial" w:hAnsi="Arial" w:cs="Arial"/>
        </w:rPr>
      </w:pPr>
    </w:p>
    <w:p w14:paraId="325BC659" w14:textId="77777777" w:rsidR="009442AD" w:rsidRDefault="009442AD" w:rsidP="009442AD">
      <w:pPr>
        <w:spacing w:line="276" w:lineRule="auto"/>
        <w:jc w:val="both"/>
        <w:rPr>
          <w:rFonts w:ascii="Arial" w:hAnsi="Arial" w:cs="Arial"/>
        </w:rPr>
      </w:pPr>
      <w:r w:rsidRPr="009442AD">
        <w:rPr>
          <w:rFonts w:ascii="Arial" w:hAnsi="Arial" w:cs="Arial"/>
        </w:rPr>
        <w:t>Pensato come un grande evento di orientamento ai percorsi universitari in biotecnologie, è rivolto agli studenti delle scuole secondarie di secondo grado ed esteso all'intero territorio nazionale. L’evento nasce dalla collaborazione tra l’</w:t>
      </w:r>
      <w:proofErr w:type="spellStart"/>
      <w:r w:rsidRPr="009442AD">
        <w:rPr>
          <w:rFonts w:ascii="Arial" w:hAnsi="Arial" w:cs="Arial"/>
        </w:rPr>
        <w:t>Anbi</w:t>
      </w:r>
      <w:proofErr w:type="spellEnd"/>
      <w:r w:rsidRPr="009442AD">
        <w:rPr>
          <w:rFonts w:ascii="Arial" w:hAnsi="Arial" w:cs="Arial"/>
        </w:rPr>
        <w:t xml:space="preserve">, Associazione nazionale biotecnologi italiani, </w:t>
      </w:r>
      <w:proofErr w:type="spellStart"/>
      <w:r w:rsidRPr="009442AD">
        <w:rPr>
          <w:rFonts w:ascii="Arial" w:hAnsi="Arial" w:cs="Arial"/>
        </w:rPr>
        <w:t>Assobiotec</w:t>
      </w:r>
      <w:proofErr w:type="spellEnd"/>
      <w:r w:rsidRPr="009442AD">
        <w:rPr>
          <w:rFonts w:ascii="Arial" w:hAnsi="Arial" w:cs="Arial"/>
        </w:rPr>
        <w:t>, l’Associazione nazionale per lo sviluppo delle biotecnologie che fa parte di Federchimica e la Conferenza nazionale permanente dei Corsi di studio in Biotecnologie.</w:t>
      </w:r>
      <w:r>
        <w:rPr>
          <w:rFonts w:ascii="Arial" w:hAnsi="Arial" w:cs="Arial"/>
        </w:rPr>
        <w:t xml:space="preserve"> </w:t>
      </w:r>
    </w:p>
    <w:p w14:paraId="05D50B85" w14:textId="77777777" w:rsidR="009442AD" w:rsidRDefault="009442AD" w:rsidP="009442AD">
      <w:pPr>
        <w:spacing w:line="276" w:lineRule="auto"/>
        <w:jc w:val="both"/>
        <w:rPr>
          <w:rFonts w:ascii="Arial" w:hAnsi="Arial" w:cs="Arial"/>
        </w:rPr>
      </w:pPr>
    </w:p>
    <w:p w14:paraId="59278FDB" w14:textId="77777777" w:rsidR="009442AD" w:rsidRDefault="009442AD" w:rsidP="009442AD">
      <w:pPr>
        <w:spacing w:line="276" w:lineRule="auto"/>
        <w:jc w:val="both"/>
        <w:rPr>
          <w:rFonts w:ascii="Arial" w:eastAsia="Calibri" w:hAnsi="Arial" w:cs="Arial"/>
          <w:bCs/>
          <w:color w:val="000000"/>
          <w:lang w:eastAsia="ja-JP"/>
        </w:rPr>
      </w:pPr>
      <w:r w:rsidRPr="009442AD">
        <w:rPr>
          <w:rFonts w:ascii="Arial" w:hAnsi="Arial" w:cs="Arial"/>
        </w:rPr>
        <w:t xml:space="preserve">Secondo i dati </w:t>
      </w:r>
      <w:proofErr w:type="spellStart"/>
      <w:r w:rsidRPr="009442AD">
        <w:rPr>
          <w:rFonts w:ascii="Arial" w:hAnsi="Arial" w:cs="Arial"/>
        </w:rPr>
        <w:t>Anvur</w:t>
      </w:r>
      <w:proofErr w:type="spellEnd"/>
      <w:r w:rsidRPr="009442AD">
        <w:rPr>
          <w:rFonts w:ascii="Arial" w:hAnsi="Arial" w:cs="Arial"/>
        </w:rPr>
        <w:t>, nell'ultimo quinquennio si è osservato un forte aumento del numero di immatricolati</w:t>
      </w:r>
      <w:r w:rsidRPr="009442AD">
        <w:rPr>
          <w:rFonts w:ascii="Arial" w:hAnsi="Arial" w:cs="Arial"/>
          <w:bCs/>
        </w:rPr>
        <w:t xml:space="preserve">: da circa 4000 studenti nel 2013 a oltre 8000 nel 2018 per i Corsi di studio di primo livello e da circa 1800 nel 2013 agli oltre 2500 del 2018 per i Corsi di secondo </w:t>
      </w:r>
      <w:r w:rsidRPr="009442AD">
        <w:rPr>
          <w:rFonts w:ascii="Arial" w:hAnsi="Arial" w:cs="Arial"/>
          <w:bCs/>
        </w:rPr>
        <w:lastRenderedPageBreak/>
        <w:t xml:space="preserve">livello. </w:t>
      </w:r>
      <w:r w:rsidRPr="009442AD">
        <w:rPr>
          <w:rFonts w:ascii="Arial" w:eastAsia="Calibri" w:hAnsi="Arial" w:cs="Arial"/>
          <w:bCs/>
          <w:color w:val="000000"/>
          <w:lang w:eastAsia="ja-JP"/>
        </w:rPr>
        <w:t xml:space="preserve">Un successo crescente spiegato anche dai dati </w:t>
      </w:r>
      <w:hyperlink r:id="rId8" w:history="1">
        <w:r w:rsidRPr="009442AD">
          <w:rPr>
            <w:rStyle w:val="Collegamentoipertestuale"/>
            <w:rFonts w:ascii="Arial" w:eastAsia="Calibri" w:hAnsi="Arial" w:cs="Arial"/>
            <w:bCs/>
            <w:lang w:eastAsia="ja-JP"/>
          </w:rPr>
          <w:t xml:space="preserve">report pubblicato da </w:t>
        </w:r>
        <w:proofErr w:type="spellStart"/>
        <w:r w:rsidRPr="009442AD">
          <w:rPr>
            <w:rStyle w:val="Collegamentoipertestuale"/>
            <w:rFonts w:ascii="Arial" w:eastAsia="Calibri" w:hAnsi="Arial" w:cs="Arial"/>
            <w:bCs/>
            <w:lang w:eastAsia="ja-JP"/>
          </w:rPr>
          <w:t>Assobiotec</w:t>
        </w:r>
        <w:proofErr w:type="spellEnd"/>
      </w:hyperlink>
      <w:r w:rsidRPr="009442AD">
        <w:rPr>
          <w:rFonts w:ascii="Arial" w:eastAsia="Calibri" w:hAnsi="Arial" w:cs="Arial"/>
          <w:bCs/>
          <w:color w:val="000000"/>
          <w:lang w:eastAsia="ja-JP"/>
        </w:rPr>
        <w:t xml:space="preserve"> aggiornato al 2019, che sottolineando la rilevanza delle biotecnologie anche nel nostro Paese dove il  fatturato biotech è aumentato del 5% annuo negli ultimi 4 anni e rispetto al manifatturiero l'incidenza degli investimenti in R&amp;S sul fatturato è fino a 20 volte più alta. </w:t>
      </w:r>
    </w:p>
    <w:p w14:paraId="5DC6BAA5" w14:textId="77777777" w:rsidR="009442AD" w:rsidRDefault="009442AD" w:rsidP="009442AD">
      <w:pPr>
        <w:spacing w:line="276" w:lineRule="auto"/>
        <w:jc w:val="both"/>
        <w:rPr>
          <w:rFonts w:ascii="Arial" w:hAnsi="Arial" w:cs="Arial"/>
        </w:rPr>
      </w:pPr>
    </w:p>
    <w:p w14:paraId="2BF32FF9" w14:textId="77777777" w:rsidR="009442AD" w:rsidRDefault="009442AD" w:rsidP="009442AD">
      <w:pPr>
        <w:spacing w:line="276" w:lineRule="auto"/>
        <w:jc w:val="both"/>
        <w:rPr>
          <w:rFonts w:ascii="Arial" w:hAnsi="Arial" w:cs="Arial"/>
        </w:rPr>
      </w:pPr>
      <w:r w:rsidRPr="009442AD">
        <w:rPr>
          <w:rFonts w:ascii="Arial" w:hAnsi="Arial" w:cs="Arial"/>
        </w:rPr>
        <w:t xml:space="preserve">«La formazione dei biotecnologi sul territorio nazionale - spiega </w:t>
      </w:r>
      <w:r w:rsidRPr="009442AD">
        <w:rPr>
          <w:rFonts w:ascii="Arial" w:hAnsi="Arial" w:cs="Arial"/>
          <w:bCs/>
        </w:rPr>
        <w:t>Laura Cipolla,</w:t>
      </w:r>
      <w:r w:rsidRPr="009442AD">
        <w:rPr>
          <w:rFonts w:ascii="Arial" w:hAnsi="Arial" w:cs="Arial"/>
        </w:rPr>
        <w:t xml:space="preserve"> membro della giunta della Conferenza nazionale permanente dei Corsi di studio in Biotecnologie e presidente del Consiglio di </w:t>
      </w:r>
      <w:proofErr w:type="spellStart"/>
      <w:r w:rsidRPr="009442AD">
        <w:rPr>
          <w:rFonts w:ascii="Arial" w:hAnsi="Arial" w:cs="Arial"/>
        </w:rPr>
        <w:t>cordinamento</w:t>
      </w:r>
      <w:proofErr w:type="spellEnd"/>
      <w:r w:rsidRPr="009442AD">
        <w:rPr>
          <w:rFonts w:ascii="Arial" w:hAnsi="Arial" w:cs="Arial"/>
        </w:rPr>
        <w:t xml:space="preserve"> didattico di Biotecnologie dell'Università degli studi di Milano-Bicocca - è strutturata grazie a circa </w:t>
      </w:r>
      <w:r w:rsidRPr="009442AD">
        <w:rPr>
          <w:rFonts w:ascii="Arial" w:hAnsi="Arial" w:cs="Arial"/>
          <w:bCs/>
        </w:rPr>
        <w:t>cinquanta Corsi di laurea (triennale) in Biotecnologie e poco più di ottanta Corsi di laurea Magistrale (biennale), questi ultimi suddivisi su 3 settori chiave: Biotecnologie agrarie, Biotecnologie industriali e Biotecnologie mediche, veterinarie e farm</w:t>
      </w:r>
      <w:r w:rsidRPr="009442AD">
        <w:rPr>
          <w:rFonts w:ascii="Arial" w:hAnsi="Arial" w:cs="Arial"/>
        </w:rPr>
        <w:t>aceutiche.»</w:t>
      </w:r>
    </w:p>
    <w:p w14:paraId="2B8429BE" w14:textId="77777777" w:rsidR="009442AD" w:rsidRPr="009442AD" w:rsidRDefault="009442AD" w:rsidP="009442AD">
      <w:pPr>
        <w:spacing w:line="276" w:lineRule="auto"/>
        <w:jc w:val="both"/>
        <w:rPr>
          <w:rFonts w:ascii="Arial" w:eastAsia="Calibri" w:hAnsi="Arial" w:cs="Arial"/>
          <w:bCs/>
          <w:color w:val="000000"/>
          <w:lang w:eastAsia="ja-JP"/>
        </w:rPr>
      </w:pPr>
    </w:p>
    <w:p w14:paraId="0842200A" w14:textId="77777777" w:rsidR="009442AD" w:rsidRDefault="009442AD" w:rsidP="009442AD">
      <w:pPr>
        <w:spacing w:line="276" w:lineRule="auto"/>
        <w:jc w:val="both"/>
        <w:rPr>
          <w:rFonts w:ascii="Arial" w:hAnsi="Arial" w:cs="Arial"/>
        </w:rPr>
      </w:pPr>
      <w:r w:rsidRPr="009442AD">
        <w:rPr>
          <w:rFonts w:ascii="Arial" w:hAnsi="Arial" w:cs="Arial"/>
        </w:rPr>
        <w:t>«</w:t>
      </w:r>
      <w:r w:rsidRPr="009442AD">
        <w:rPr>
          <w:rFonts w:ascii="Arial" w:hAnsi="Arial" w:cs="Arial"/>
          <w:iCs/>
        </w:rPr>
        <w:t>L'Italia ha un settore biotecnologico tra i primi in Europa</w:t>
      </w:r>
      <w:r w:rsidRPr="009442AD">
        <w:rPr>
          <w:rFonts w:ascii="Arial" w:hAnsi="Arial" w:cs="Arial"/>
        </w:rPr>
        <w:t xml:space="preserve"> – sottolinea </w:t>
      </w:r>
      <w:r w:rsidRPr="009442AD">
        <w:rPr>
          <w:rFonts w:ascii="Arial" w:hAnsi="Arial" w:cs="Arial"/>
          <w:bCs/>
        </w:rPr>
        <w:t xml:space="preserve">Davide </w:t>
      </w:r>
      <w:proofErr w:type="spellStart"/>
      <w:r w:rsidRPr="009442AD">
        <w:rPr>
          <w:rFonts w:ascii="Arial" w:hAnsi="Arial" w:cs="Arial"/>
          <w:bCs/>
        </w:rPr>
        <w:t>Ederle</w:t>
      </w:r>
      <w:proofErr w:type="spellEnd"/>
      <w:r w:rsidRPr="009442AD">
        <w:rPr>
          <w:rFonts w:ascii="Arial" w:hAnsi="Arial" w:cs="Arial"/>
          <w:bCs/>
        </w:rPr>
        <w:t xml:space="preserve">, Presidente </w:t>
      </w:r>
      <w:proofErr w:type="spellStart"/>
      <w:r w:rsidRPr="009442AD">
        <w:rPr>
          <w:rFonts w:ascii="Arial" w:hAnsi="Arial" w:cs="Arial"/>
          <w:bCs/>
        </w:rPr>
        <w:t>Anbi</w:t>
      </w:r>
      <w:proofErr w:type="spellEnd"/>
      <w:r w:rsidRPr="009442AD">
        <w:rPr>
          <w:rFonts w:ascii="Arial" w:hAnsi="Arial" w:cs="Arial"/>
        </w:rPr>
        <w:t xml:space="preserve"> - </w:t>
      </w:r>
      <w:r w:rsidRPr="009442AD">
        <w:rPr>
          <w:rFonts w:ascii="Arial" w:hAnsi="Arial" w:cs="Arial"/>
          <w:iCs/>
        </w:rPr>
        <w:t xml:space="preserve">e ha università che laureano professionisti di eccellenza che, anche in situazioni come quella attuale, sono in grado di aiutarci ad affrontare con intelligenza e competenza l’emergenza e a lavorare a </w:t>
      </w:r>
      <w:r w:rsidRPr="009442AD">
        <w:rPr>
          <w:rFonts w:ascii="Arial" w:hAnsi="Arial" w:cs="Arial"/>
          <w:bCs/>
          <w:iCs/>
        </w:rPr>
        <w:t>soluzioni innovative</w:t>
      </w:r>
      <w:r w:rsidRPr="009442AD">
        <w:rPr>
          <w:rFonts w:ascii="Arial" w:hAnsi="Arial" w:cs="Arial"/>
          <w:iCs/>
        </w:rPr>
        <w:t xml:space="preserve"> che ci permettano di gestirla e risolverla. Questo non solo in ambito sanitario, ma anche industriale e agro-ambientale. Con questa iniziativa vogliamo raccontare ai ragazzi questa potenzialità e far venire loro la voglia di diventare protagonisti di questa rivoluzione che sta cambiando, nel mondo, il modo di fare le cose in tutti i settori</w:t>
      </w:r>
      <w:r w:rsidRPr="009442AD">
        <w:rPr>
          <w:rFonts w:ascii="Arial" w:hAnsi="Arial" w:cs="Arial"/>
        </w:rPr>
        <w:t>.»</w:t>
      </w:r>
    </w:p>
    <w:p w14:paraId="6BD3D415" w14:textId="77777777" w:rsidR="009442AD" w:rsidRDefault="009442AD" w:rsidP="009442AD">
      <w:pPr>
        <w:spacing w:line="276" w:lineRule="auto"/>
        <w:jc w:val="both"/>
        <w:rPr>
          <w:rFonts w:ascii="Arial" w:hAnsi="Arial" w:cs="Arial"/>
        </w:rPr>
      </w:pPr>
    </w:p>
    <w:p w14:paraId="387C092A" w14:textId="77777777" w:rsidR="009442AD" w:rsidRPr="009442AD" w:rsidRDefault="009442AD" w:rsidP="009442AD">
      <w:pPr>
        <w:pStyle w:val="Default"/>
        <w:spacing w:line="276" w:lineRule="auto"/>
        <w:jc w:val="both"/>
        <w:rPr>
          <w:rFonts w:eastAsia="Times New Roman"/>
          <w:b/>
          <w:bCs/>
          <w:lang w:eastAsia="it-IT"/>
        </w:rPr>
      </w:pPr>
      <w:r w:rsidRPr="009442AD">
        <w:rPr>
          <w:rFonts w:eastAsia="Times New Roman"/>
          <w:b/>
          <w:bCs/>
          <w:lang w:eastAsia="it-IT"/>
        </w:rPr>
        <w:t xml:space="preserve">Biotecnologie e Covd-19 </w:t>
      </w:r>
    </w:p>
    <w:p w14:paraId="09785A84" w14:textId="77777777" w:rsidR="009442AD" w:rsidRDefault="009442AD" w:rsidP="009442AD">
      <w:pPr>
        <w:pStyle w:val="Default"/>
        <w:spacing w:line="276" w:lineRule="auto"/>
        <w:jc w:val="both"/>
        <w:rPr>
          <w:rFonts w:eastAsia="Times New Roman"/>
          <w:iCs/>
          <w:color w:val="auto"/>
          <w:lang w:eastAsia="it-IT"/>
        </w:rPr>
      </w:pPr>
      <w:r w:rsidRPr="009442AD">
        <w:rPr>
          <w:rFonts w:eastAsia="Times New Roman"/>
          <w:lang w:eastAsia="it-IT"/>
        </w:rPr>
        <w:t xml:space="preserve">«In questi drammatici </w:t>
      </w:r>
      <w:r w:rsidRPr="009442AD">
        <w:rPr>
          <w:rFonts w:eastAsia="Times New Roman"/>
          <w:iCs/>
          <w:color w:val="auto"/>
          <w:lang w:eastAsia="it-IT"/>
        </w:rPr>
        <w:t xml:space="preserve">mesi dell’emergenza </w:t>
      </w:r>
      <w:proofErr w:type="spellStart"/>
      <w:r w:rsidRPr="009442AD">
        <w:rPr>
          <w:rFonts w:eastAsia="Times New Roman"/>
          <w:iCs/>
          <w:color w:val="auto"/>
          <w:lang w:eastAsia="it-IT"/>
        </w:rPr>
        <w:t>Covid</w:t>
      </w:r>
      <w:proofErr w:type="spellEnd"/>
      <w:r w:rsidRPr="009442AD">
        <w:rPr>
          <w:rFonts w:eastAsia="Times New Roman"/>
          <w:iCs/>
          <w:color w:val="auto"/>
          <w:lang w:eastAsia="it-IT"/>
        </w:rPr>
        <w:t xml:space="preserve"> 19 - commenta </w:t>
      </w:r>
      <w:r w:rsidRPr="009442AD">
        <w:rPr>
          <w:rFonts w:eastAsia="Times New Roman"/>
          <w:bCs/>
          <w:iCs/>
          <w:color w:val="auto"/>
          <w:lang w:eastAsia="it-IT"/>
        </w:rPr>
        <w:t xml:space="preserve">Riccardo Palmisano, presidente </w:t>
      </w:r>
      <w:proofErr w:type="spellStart"/>
      <w:r w:rsidRPr="009442AD">
        <w:rPr>
          <w:rFonts w:eastAsia="Times New Roman"/>
          <w:bCs/>
          <w:iCs/>
          <w:color w:val="auto"/>
          <w:lang w:eastAsia="it-IT"/>
        </w:rPr>
        <w:t>Assobiotec</w:t>
      </w:r>
      <w:proofErr w:type="spellEnd"/>
      <w:r w:rsidRPr="009442AD">
        <w:rPr>
          <w:rFonts w:eastAsia="Times New Roman"/>
          <w:iCs/>
          <w:color w:val="auto"/>
          <w:lang w:eastAsia="it-IT"/>
        </w:rPr>
        <w:t xml:space="preserve"> - le biotecnologie hanno mostrato il contributo determinante che sono in grado di offrire a livello globale non solo nel dare una risposta alla pandemia, dalla </w:t>
      </w:r>
      <w:proofErr w:type="spellStart"/>
      <w:r w:rsidRPr="009442AD">
        <w:rPr>
          <w:rFonts w:eastAsia="Times New Roman"/>
          <w:iCs/>
          <w:color w:val="auto"/>
          <w:lang w:eastAsia="it-IT"/>
        </w:rPr>
        <w:t>sequenziazione</w:t>
      </w:r>
      <w:proofErr w:type="spellEnd"/>
      <w:r w:rsidRPr="009442AD">
        <w:rPr>
          <w:rFonts w:eastAsia="Times New Roman"/>
          <w:iCs/>
          <w:color w:val="auto"/>
          <w:lang w:eastAsia="it-IT"/>
        </w:rPr>
        <w:t xml:space="preserve"> del genoma alla diagnostica, dai vaccini alla ricerca di terapie antivirali, ma anche per la ripartenza sostenibile del pianeta e in particolare per il rilancio dell’economia del Paese messa in ginocchio dal </w:t>
      </w:r>
      <w:proofErr w:type="spellStart"/>
      <w:r w:rsidRPr="009442AD">
        <w:rPr>
          <w:rFonts w:eastAsia="Times New Roman"/>
          <w:iCs/>
          <w:color w:val="auto"/>
          <w:lang w:eastAsia="it-IT"/>
        </w:rPr>
        <w:t>lockdown</w:t>
      </w:r>
      <w:proofErr w:type="spellEnd"/>
      <w:r w:rsidRPr="009442AD">
        <w:rPr>
          <w:rFonts w:eastAsia="Times New Roman"/>
          <w:iCs/>
          <w:color w:val="auto"/>
          <w:lang w:eastAsia="it-IT"/>
        </w:rPr>
        <w:t xml:space="preserve">. Il biotech è motore strategico sia per le Scienze della Vita, che valgono oltre del 10% del Pil nazionale, sia per la Bioeconomia che, anch’essa supera nel suo complesso il 10% del Pil nazionale. Secondo le stime dell'Ocse </w:t>
      </w:r>
      <w:r w:rsidRPr="009442AD">
        <w:rPr>
          <w:rFonts w:eastAsia="Times New Roman"/>
          <w:bCs/>
          <w:iCs/>
          <w:color w:val="auto"/>
          <w:lang w:eastAsia="it-IT"/>
        </w:rPr>
        <w:t>nel 2030 le biotecnologie avranno un peso enorme nell'economia mondiale:</w:t>
      </w:r>
      <w:r w:rsidRPr="009442AD">
        <w:rPr>
          <w:rFonts w:eastAsia="Times New Roman"/>
          <w:iCs/>
          <w:color w:val="auto"/>
          <w:lang w:eastAsia="it-IT"/>
        </w:rPr>
        <w:t xml:space="preserve"> saranno biotech l’80% dei prodotti farmaceutici, il 50% dei prodotti agricoli, il 35% dei prodotti chimici e industriali, incidendo complessivamente per il 2.7% del Pil globale. Decisamente un settore su cui un Paese come l’Italia deve puntare, non perdendo altro tempo per non accumulare ulteriore ritardo rispetto ai Paesi concorrenti.”</w:t>
      </w:r>
    </w:p>
    <w:p w14:paraId="69352DA7" w14:textId="77777777" w:rsidR="009442AD" w:rsidRPr="009442AD" w:rsidRDefault="009442AD" w:rsidP="009442AD">
      <w:pPr>
        <w:pStyle w:val="Default"/>
        <w:spacing w:line="276" w:lineRule="auto"/>
        <w:jc w:val="both"/>
        <w:rPr>
          <w:rFonts w:eastAsia="Times New Roman"/>
          <w:lang w:eastAsia="it-IT"/>
        </w:rPr>
      </w:pPr>
    </w:p>
    <w:p w14:paraId="3825463F" w14:textId="77777777" w:rsidR="009442AD" w:rsidRPr="009442AD" w:rsidRDefault="009442AD" w:rsidP="009442AD">
      <w:pPr>
        <w:spacing w:line="276" w:lineRule="auto"/>
        <w:jc w:val="both"/>
        <w:rPr>
          <w:rFonts w:ascii="Arial" w:eastAsia="Calibri" w:hAnsi="Arial" w:cs="Arial"/>
          <w:color w:val="000000"/>
          <w:lang w:eastAsia="ja-JP"/>
        </w:rPr>
      </w:pPr>
      <w:r w:rsidRPr="009442AD">
        <w:rPr>
          <w:rFonts w:ascii="Arial" w:eastAsia="Calibri" w:hAnsi="Arial" w:cs="Arial"/>
          <w:color w:val="000000"/>
          <w:lang w:eastAsia="ja-JP"/>
        </w:rPr>
        <w:t xml:space="preserve">La situazione di emergenza dovuta alla pandemia da Coronavirus evidenzia ancora di più il </w:t>
      </w:r>
      <w:r w:rsidRPr="009442AD">
        <w:rPr>
          <w:rFonts w:ascii="Arial" w:eastAsia="Calibri" w:hAnsi="Arial" w:cs="Arial"/>
          <w:bCs/>
          <w:color w:val="000000"/>
          <w:lang w:eastAsia="ja-JP"/>
        </w:rPr>
        <w:t>ruolo centrale che avranno le biotecnologie nel nostro futuro. Il 7 maggio 2020 è stata lanciata la strategia italiana per la bioeco</w:t>
      </w:r>
      <w:r w:rsidRPr="009442AD">
        <w:rPr>
          <w:rFonts w:ascii="Arial" w:eastAsia="Calibri" w:hAnsi="Arial" w:cs="Arial"/>
          <w:color w:val="000000"/>
          <w:lang w:eastAsia="ja-JP"/>
        </w:rPr>
        <w:t xml:space="preserve">nomia post </w:t>
      </w:r>
      <w:proofErr w:type="spellStart"/>
      <w:r w:rsidRPr="009442AD">
        <w:rPr>
          <w:rFonts w:ascii="Arial" w:eastAsia="Calibri" w:hAnsi="Arial" w:cs="Arial"/>
          <w:color w:val="000000"/>
          <w:lang w:eastAsia="ja-JP"/>
        </w:rPr>
        <w:t>Covid</w:t>
      </w:r>
      <w:proofErr w:type="spellEnd"/>
      <w:r w:rsidRPr="009442AD">
        <w:rPr>
          <w:rFonts w:ascii="Arial" w:eastAsia="Calibri" w:hAnsi="Arial" w:cs="Arial"/>
          <w:color w:val="000000"/>
          <w:lang w:eastAsia="ja-JP"/>
        </w:rPr>
        <w:t>: oltre 100 imprese italiane sottoscrivono il manifesto "</w:t>
      </w:r>
      <w:r w:rsidRPr="009442AD">
        <w:rPr>
          <w:rFonts w:ascii="Arial" w:eastAsia="Calibri" w:hAnsi="Arial" w:cs="Arial"/>
          <w:i/>
          <w:color w:val="000000"/>
          <w:lang w:eastAsia="ja-JP"/>
        </w:rPr>
        <w:t xml:space="preserve">Uscire dalla pandemia con un nuovo Green </w:t>
      </w:r>
      <w:proofErr w:type="spellStart"/>
      <w:r w:rsidRPr="009442AD">
        <w:rPr>
          <w:rFonts w:ascii="Arial" w:eastAsia="Calibri" w:hAnsi="Arial" w:cs="Arial"/>
          <w:i/>
          <w:color w:val="000000"/>
          <w:lang w:eastAsia="ja-JP"/>
        </w:rPr>
        <w:t>Deal</w:t>
      </w:r>
      <w:proofErr w:type="spellEnd"/>
      <w:r w:rsidRPr="009442AD">
        <w:rPr>
          <w:rFonts w:ascii="Arial" w:eastAsia="Calibri" w:hAnsi="Arial" w:cs="Arial"/>
          <w:i/>
          <w:color w:val="000000"/>
          <w:lang w:eastAsia="ja-JP"/>
        </w:rPr>
        <w:t xml:space="preserve"> per l’Italia</w:t>
      </w:r>
      <w:r w:rsidRPr="009442AD">
        <w:rPr>
          <w:rFonts w:ascii="Arial" w:eastAsia="Calibri" w:hAnsi="Arial" w:cs="Arial"/>
          <w:color w:val="000000"/>
          <w:lang w:eastAsia="ja-JP"/>
        </w:rPr>
        <w:t xml:space="preserve">” per </w:t>
      </w:r>
      <w:r w:rsidRPr="009442AD">
        <w:rPr>
          <w:rFonts w:ascii="Arial" w:eastAsia="Calibri" w:hAnsi="Arial" w:cs="Arial"/>
          <w:color w:val="000000"/>
          <w:lang w:eastAsia="ja-JP"/>
        </w:rPr>
        <w:lastRenderedPageBreak/>
        <w:t>rilanciare l’economia in chiave sostenibile. Le biotecnologie saranno protagoniste anche in questa sfida. L’Italia deve decidere se vivere questa sfida da comprimaria o da protagonista</w:t>
      </w:r>
      <w:r w:rsidRPr="009442AD">
        <w:rPr>
          <w:rFonts w:ascii="Arial" w:eastAsia="Calibri" w:hAnsi="Arial" w:cs="Arial"/>
          <w:color w:val="000000"/>
          <w:sz w:val="22"/>
          <w:szCs w:val="22"/>
          <w:lang w:eastAsia="ja-JP"/>
        </w:rPr>
        <w:t>.</w:t>
      </w:r>
    </w:p>
    <w:p w14:paraId="0904ABEB" w14:textId="77777777" w:rsidR="009442AD" w:rsidRPr="009442AD" w:rsidRDefault="009442AD" w:rsidP="009442AD">
      <w:pPr>
        <w:spacing w:line="276" w:lineRule="auto"/>
        <w:jc w:val="both"/>
        <w:rPr>
          <w:rFonts w:ascii="Arial" w:hAnsi="Arial" w:cs="Arial"/>
        </w:rPr>
      </w:pPr>
    </w:p>
    <w:p w14:paraId="1343FF5C" w14:textId="77777777" w:rsidR="009442AD" w:rsidRPr="009442AD" w:rsidRDefault="009442AD" w:rsidP="009442AD">
      <w:pPr>
        <w:spacing w:line="276" w:lineRule="auto"/>
        <w:jc w:val="both"/>
        <w:rPr>
          <w:rFonts w:ascii="Arial" w:hAnsi="Arial" w:cs="Arial"/>
        </w:rPr>
      </w:pPr>
    </w:p>
    <w:p w14:paraId="32A82D9C" w14:textId="77777777" w:rsidR="009442AD" w:rsidRDefault="00710B74" w:rsidP="009442AD">
      <w:pPr>
        <w:jc w:val="both"/>
        <w:rPr>
          <w:rFonts w:ascii="Arial" w:hAnsi="Arial" w:cs="Arial"/>
        </w:rPr>
      </w:pPr>
      <w:hyperlink r:id="rId9" w:history="1">
        <w:r w:rsidR="009442AD" w:rsidRPr="009442AD">
          <w:rPr>
            <w:rStyle w:val="Collegamentoipertestuale"/>
            <w:rFonts w:ascii="Arial" w:hAnsi="Arial" w:cs="Arial"/>
          </w:rPr>
          <w:t>Qui</w:t>
        </w:r>
      </w:hyperlink>
      <w:r w:rsidR="009442AD" w:rsidRPr="009442AD">
        <w:rPr>
          <w:rFonts w:ascii="Arial" w:hAnsi="Arial" w:cs="Arial"/>
        </w:rPr>
        <w:t xml:space="preserve"> le </w:t>
      </w:r>
      <w:r w:rsidR="009442AD" w:rsidRPr="009442AD">
        <w:rPr>
          <w:rFonts w:ascii="Arial" w:hAnsi="Arial" w:cs="Arial"/>
          <w:b/>
        </w:rPr>
        <w:t xml:space="preserve">iscrizioni </w:t>
      </w:r>
      <w:r w:rsidR="009442AD" w:rsidRPr="009442AD">
        <w:rPr>
          <w:rFonts w:ascii="Arial" w:hAnsi="Arial" w:cs="Arial"/>
        </w:rPr>
        <w:t xml:space="preserve">e </w:t>
      </w:r>
      <w:r w:rsidR="009442AD" w:rsidRPr="009442AD">
        <w:rPr>
          <w:rFonts w:ascii="Arial" w:hAnsi="Arial" w:cs="Arial"/>
          <w:b/>
        </w:rPr>
        <w:t>programma completo</w:t>
      </w:r>
      <w:r w:rsidR="009442AD" w:rsidRPr="009442AD">
        <w:rPr>
          <w:rFonts w:ascii="Arial" w:hAnsi="Arial" w:cs="Arial"/>
        </w:rPr>
        <w:t xml:space="preserve"> dell’evento</w:t>
      </w:r>
    </w:p>
    <w:p w14:paraId="78EA948F" w14:textId="77777777" w:rsidR="009442AD" w:rsidRPr="009442AD" w:rsidRDefault="009442AD" w:rsidP="009442AD">
      <w:pPr>
        <w:jc w:val="both"/>
        <w:rPr>
          <w:rFonts w:ascii="Arial" w:hAnsi="Arial" w:cs="Arial"/>
        </w:rPr>
      </w:pPr>
    </w:p>
    <w:p w14:paraId="54C76233" w14:textId="77777777" w:rsidR="00196676" w:rsidRDefault="00196676" w:rsidP="002144A4">
      <w:pPr>
        <w:pStyle w:val="NormaleWeb"/>
        <w:spacing w:line="276" w:lineRule="auto"/>
        <w:jc w:val="both"/>
        <w:rPr>
          <w:rFonts w:ascii="Arial" w:hAnsi="Arial" w:cs="Arial"/>
        </w:rPr>
      </w:pPr>
    </w:p>
    <w:p w14:paraId="000F2914" w14:textId="77777777" w:rsidR="009442AD" w:rsidRDefault="009442AD" w:rsidP="002144A4">
      <w:pPr>
        <w:pStyle w:val="NormaleWeb"/>
        <w:spacing w:line="276" w:lineRule="auto"/>
        <w:jc w:val="both"/>
        <w:rPr>
          <w:rFonts w:ascii="Arial" w:hAnsi="Arial" w:cs="Arial"/>
        </w:rPr>
      </w:pPr>
    </w:p>
    <w:p w14:paraId="60A7A2FB" w14:textId="77777777" w:rsidR="009442AD" w:rsidRDefault="009442AD" w:rsidP="002144A4">
      <w:pPr>
        <w:pStyle w:val="NormaleWeb"/>
        <w:spacing w:line="276" w:lineRule="auto"/>
        <w:jc w:val="both"/>
        <w:rPr>
          <w:rFonts w:ascii="Arial" w:hAnsi="Arial" w:cs="Arial"/>
        </w:rPr>
      </w:pPr>
    </w:p>
    <w:p w14:paraId="1A24524D" w14:textId="77777777" w:rsidR="009442AD" w:rsidRDefault="009442AD" w:rsidP="002144A4">
      <w:pPr>
        <w:pStyle w:val="NormaleWeb"/>
        <w:spacing w:line="276" w:lineRule="auto"/>
        <w:jc w:val="both"/>
        <w:rPr>
          <w:rFonts w:ascii="Arial" w:hAnsi="Arial" w:cs="Arial"/>
        </w:rPr>
      </w:pPr>
    </w:p>
    <w:p w14:paraId="7E761049" w14:textId="77777777" w:rsidR="009442AD" w:rsidRDefault="009442AD" w:rsidP="002144A4">
      <w:pPr>
        <w:pStyle w:val="NormaleWeb"/>
        <w:spacing w:line="276" w:lineRule="auto"/>
        <w:jc w:val="both"/>
        <w:rPr>
          <w:rFonts w:ascii="Arial" w:hAnsi="Arial" w:cs="Arial"/>
        </w:rPr>
      </w:pPr>
    </w:p>
    <w:p w14:paraId="046654BE" w14:textId="77777777" w:rsidR="008E2D8E" w:rsidRPr="009442AD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p w14:paraId="64CDABA0" w14:textId="77777777" w:rsidR="009F6F7A" w:rsidRPr="009442AD" w:rsidRDefault="009F6F7A" w:rsidP="00F90D17">
      <w:pPr>
        <w:rPr>
          <w:rFonts w:ascii="Arial" w:hAnsi="Arial" w:cs="Arial"/>
          <w:color w:val="000000"/>
          <w:sz w:val="20"/>
          <w:szCs w:val="20"/>
        </w:rPr>
      </w:pPr>
    </w:p>
    <w:p w14:paraId="413E1894" w14:textId="77777777" w:rsidR="009F6F7A" w:rsidRPr="009442AD" w:rsidRDefault="0056400A" w:rsidP="009F6F7A">
      <w:pPr>
        <w:rPr>
          <w:rFonts w:ascii="Arial" w:hAnsi="Arial" w:cs="Arial"/>
          <w:sz w:val="16"/>
          <w:szCs w:val="16"/>
        </w:rPr>
      </w:pPr>
      <w:r w:rsidRPr="009442AD">
        <w:rPr>
          <w:rFonts w:ascii="Arial" w:hAnsi="Arial" w:cs="Arial"/>
          <w:sz w:val="16"/>
          <w:szCs w:val="16"/>
        </w:rPr>
        <w:t xml:space="preserve"> </w:t>
      </w:r>
    </w:p>
    <w:p w14:paraId="0641BE7C" w14:textId="77777777" w:rsidR="009F6F7A" w:rsidRPr="009442AD" w:rsidRDefault="009F6F7A" w:rsidP="009F6F7A">
      <w:pPr>
        <w:jc w:val="both"/>
        <w:rPr>
          <w:rFonts w:ascii="Arial" w:hAnsi="Arial" w:cs="Arial"/>
          <w:sz w:val="32"/>
          <w:szCs w:val="20"/>
        </w:rPr>
      </w:pPr>
    </w:p>
    <w:sectPr w:rsidR="009F6F7A" w:rsidRPr="009442AD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734D8" w14:textId="77777777" w:rsidR="00710B74" w:rsidRDefault="00710B74" w:rsidP="00D06FF2">
      <w:r>
        <w:separator/>
      </w:r>
    </w:p>
  </w:endnote>
  <w:endnote w:type="continuationSeparator" w:id="0">
    <w:p w14:paraId="123ACB02" w14:textId="77777777" w:rsidR="00710B74" w:rsidRDefault="00710B74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D1FF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4EF8E8DF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3E0A868F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D2AC" w14:textId="77777777" w:rsidR="00710B74" w:rsidRDefault="00710B74" w:rsidP="00D06FF2">
      <w:r>
        <w:separator/>
      </w:r>
    </w:p>
  </w:footnote>
  <w:footnote w:type="continuationSeparator" w:id="0">
    <w:p w14:paraId="3382F6FB" w14:textId="77777777" w:rsidR="00710B74" w:rsidRDefault="00710B74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F03B" w14:textId="77777777" w:rsidR="00D06FF2" w:rsidRDefault="00A67ED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FFAD4" wp14:editId="511657AE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82043BF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38D3E282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3A5733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 w:rsidR="00EC3C70">
      <w:rPr>
        <w:noProof/>
        <w:lang w:eastAsia="it-IT"/>
      </w:rPr>
      <w:drawing>
        <wp:inline distT="0" distB="0" distL="0" distR="0" wp14:anchorId="612E7EAF" wp14:editId="4FBEDC8F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45681"/>
    <w:multiLevelType w:val="hybridMultilevel"/>
    <w:tmpl w:val="9DBCB7BA"/>
    <w:lvl w:ilvl="0" w:tplc="01A8F9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0199"/>
    <w:rsid w:val="00010E11"/>
    <w:rsid w:val="000111AC"/>
    <w:rsid w:val="00024F61"/>
    <w:rsid w:val="000A4D32"/>
    <w:rsid w:val="000A5203"/>
    <w:rsid w:val="000D2C05"/>
    <w:rsid w:val="000F4D6E"/>
    <w:rsid w:val="00102277"/>
    <w:rsid w:val="00103FB6"/>
    <w:rsid w:val="001045C2"/>
    <w:rsid w:val="00132D82"/>
    <w:rsid w:val="00170005"/>
    <w:rsid w:val="00176663"/>
    <w:rsid w:val="00196676"/>
    <w:rsid w:val="001974EB"/>
    <w:rsid w:val="001A1AE6"/>
    <w:rsid w:val="001A3601"/>
    <w:rsid w:val="001B13B0"/>
    <w:rsid w:val="001F154C"/>
    <w:rsid w:val="001F76A9"/>
    <w:rsid w:val="002144A4"/>
    <w:rsid w:val="00225CE7"/>
    <w:rsid w:val="00236AA6"/>
    <w:rsid w:val="00260D4A"/>
    <w:rsid w:val="00266D6A"/>
    <w:rsid w:val="00276BEC"/>
    <w:rsid w:val="00292CD6"/>
    <w:rsid w:val="002A3252"/>
    <w:rsid w:val="002C4E44"/>
    <w:rsid w:val="002D6359"/>
    <w:rsid w:val="002E7182"/>
    <w:rsid w:val="003226BE"/>
    <w:rsid w:val="00376EDE"/>
    <w:rsid w:val="00384231"/>
    <w:rsid w:val="00391EA0"/>
    <w:rsid w:val="003A6FD5"/>
    <w:rsid w:val="003C1238"/>
    <w:rsid w:val="003C62B7"/>
    <w:rsid w:val="003D6354"/>
    <w:rsid w:val="0040006A"/>
    <w:rsid w:val="004124C3"/>
    <w:rsid w:val="00420FE8"/>
    <w:rsid w:val="00421E91"/>
    <w:rsid w:val="004347A4"/>
    <w:rsid w:val="004650BF"/>
    <w:rsid w:val="00492699"/>
    <w:rsid w:val="004C443F"/>
    <w:rsid w:val="004D2960"/>
    <w:rsid w:val="004E4590"/>
    <w:rsid w:val="004E577B"/>
    <w:rsid w:val="004F095E"/>
    <w:rsid w:val="00545DA4"/>
    <w:rsid w:val="00552B3B"/>
    <w:rsid w:val="0056400A"/>
    <w:rsid w:val="005738C5"/>
    <w:rsid w:val="00592108"/>
    <w:rsid w:val="00631259"/>
    <w:rsid w:val="00644F6B"/>
    <w:rsid w:val="00677F53"/>
    <w:rsid w:val="00684457"/>
    <w:rsid w:val="006967C9"/>
    <w:rsid w:val="006B15FC"/>
    <w:rsid w:val="006B74C4"/>
    <w:rsid w:val="006C5449"/>
    <w:rsid w:val="00710B74"/>
    <w:rsid w:val="00724312"/>
    <w:rsid w:val="0078429B"/>
    <w:rsid w:val="007847D8"/>
    <w:rsid w:val="007951CC"/>
    <w:rsid w:val="007C255C"/>
    <w:rsid w:val="007C6B42"/>
    <w:rsid w:val="007E5A19"/>
    <w:rsid w:val="00805AD1"/>
    <w:rsid w:val="00845D84"/>
    <w:rsid w:val="0087238F"/>
    <w:rsid w:val="00875FEF"/>
    <w:rsid w:val="008762B5"/>
    <w:rsid w:val="00882FA3"/>
    <w:rsid w:val="008A2141"/>
    <w:rsid w:val="008B71B7"/>
    <w:rsid w:val="008E2D8E"/>
    <w:rsid w:val="008F2CC6"/>
    <w:rsid w:val="0092326B"/>
    <w:rsid w:val="009442AD"/>
    <w:rsid w:val="00963194"/>
    <w:rsid w:val="00974CA0"/>
    <w:rsid w:val="009A295A"/>
    <w:rsid w:val="009E1235"/>
    <w:rsid w:val="009E4969"/>
    <w:rsid w:val="009F6F7A"/>
    <w:rsid w:val="00A21860"/>
    <w:rsid w:val="00A27305"/>
    <w:rsid w:val="00A5000E"/>
    <w:rsid w:val="00A67ED7"/>
    <w:rsid w:val="00AC529A"/>
    <w:rsid w:val="00AE2E6E"/>
    <w:rsid w:val="00AF6801"/>
    <w:rsid w:val="00B01941"/>
    <w:rsid w:val="00B15B69"/>
    <w:rsid w:val="00B64835"/>
    <w:rsid w:val="00B7349B"/>
    <w:rsid w:val="00B82711"/>
    <w:rsid w:val="00BB348C"/>
    <w:rsid w:val="00BC1AF7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CC65F1"/>
    <w:rsid w:val="00D05B23"/>
    <w:rsid w:val="00D06FF2"/>
    <w:rsid w:val="00D40B0C"/>
    <w:rsid w:val="00D63A24"/>
    <w:rsid w:val="00D71555"/>
    <w:rsid w:val="00D85AC7"/>
    <w:rsid w:val="00DA0D94"/>
    <w:rsid w:val="00DA41BF"/>
    <w:rsid w:val="00E06FC8"/>
    <w:rsid w:val="00E31EAE"/>
    <w:rsid w:val="00E45240"/>
    <w:rsid w:val="00E6497D"/>
    <w:rsid w:val="00E67B6B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17DF"/>
  <w15:docId w15:val="{BF25C15C-0B72-441D-B164-B8DCB57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E7182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E7182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E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A0D9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005"/>
    <w:rPr>
      <w:color w:val="605E5C"/>
      <w:shd w:val="clear" w:color="auto" w:fill="E1DFDD"/>
    </w:rPr>
  </w:style>
  <w:style w:type="character" w:customStyle="1" w:styleId="chapterhl">
    <w:name w:val="chapterhl"/>
    <w:basedOn w:val="Carpredefinitoparagrafo"/>
    <w:rsid w:val="002144A4"/>
  </w:style>
  <w:style w:type="paragraph" w:customStyle="1" w:styleId="Default">
    <w:name w:val="Default"/>
    <w:rsid w:val="00944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obiotec.federchimica.it/docs/default-source/biotecnologie/report-precedenti/aggiornamento-congiunturale-2019.pdf?sfvrsn=81b0b6bd_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biotecnologie-perche-si-iscrizione-studenti-1050591487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it/e/biglietti-biotecnologie-perche-si-iscrizione-studenti-1050591487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Nicolò Basso</cp:lastModifiedBy>
  <cp:revision>2</cp:revision>
  <cp:lastPrinted>2019-06-21T10:28:00Z</cp:lastPrinted>
  <dcterms:created xsi:type="dcterms:W3CDTF">2020-06-02T15:57:00Z</dcterms:created>
  <dcterms:modified xsi:type="dcterms:W3CDTF">2020-06-02T15:57:00Z</dcterms:modified>
</cp:coreProperties>
</file>